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76BB5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>Апанасенковского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 от 02.08.2021 г. №464</w:t>
      </w: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Pr="001C4D96" w:rsidRDefault="001C4D9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4D96">
        <w:rPr>
          <w:rFonts w:ascii="Times New Roman" w:hAnsi="Times New Roman" w:cs="Times New Roman"/>
          <w:sz w:val="32"/>
          <w:szCs w:val="32"/>
        </w:rPr>
        <w:t xml:space="preserve">КОНЦЕПЦИЯ </w:t>
      </w: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6BB5">
        <w:rPr>
          <w:rFonts w:ascii="Times New Roman" w:hAnsi="Times New Roman" w:cs="Times New Roman"/>
          <w:sz w:val="32"/>
          <w:szCs w:val="32"/>
        </w:rPr>
        <w:t>ОБЕСПЕЧЕНИЯ ПРОФЕССИОНАЛЬНОГО РАЗВИТИЯ ПЕДАГОГИЧЕСКИХ РАБОТНИКОВ</w:t>
      </w:r>
    </w:p>
    <w:p w:rsidR="00E76BB5" w:rsidRPr="001C4D96" w:rsidRDefault="001C4D9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4D96">
        <w:rPr>
          <w:rFonts w:ascii="Times New Roman" w:hAnsi="Times New Roman" w:cs="Times New Roman"/>
          <w:sz w:val="32"/>
          <w:szCs w:val="32"/>
        </w:rPr>
        <w:t>Апанасенковского муниципального округа</w:t>
      </w:r>
    </w:p>
    <w:p w:rsidR="001C4D96" w:rsidRPr="001C4D96" w:rsidRDefault="001C4D9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4D96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E76BB5" w:rsidRPr="00F04920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Pr="003F6071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Содержание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1. Научно-методическое сопровождение педагогических работников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2. Выявление профессиональных дефицитов педагогических работников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3. Повышение профессионального мастерства педагогических работников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4. Поддержка молодых педагогов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5. Поддержка методических объединений и профессиональных сообществ педагогов на муниципальном уровне.  Организация сетевого взаимодействия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6. Кадровые потребности в образовательных организациях</w:t>
      </w:r>
    </w:p>
    <w:p w:rsidR="003F6071" w:rsidRDefault="003F6071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56EC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7FE">
        <w:rPr>
          <w:rFonts w:ascii="Times New Roman" w:hAnsi="Times New Roman" w:cs="Times New Roman"/>
          <w:b/>
          <w:sz w:val="32"/>
          <w:szCs w:val="32"/>
        </w:rPr>
        <w:t>1</w:t>
      </w:r>
      <w:r w:rsidR="005466B3" w:rsidRPr="003417F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417FE">
        <w:rPr>
          <w:rFonts w:ascii="Times New Roman" w:hAnsi="Times New Roman" w:cs="Times New Roman"/>
          <w:b/>
          <w:sz w:val="32"/>
          <w:szCs w:val="32"/>
        </w:rPr>
        <w:t xml:space="preserve"> Научно-методическое сопровождений педагогических работников</w:t>
      </w:r>
    </w:p>
    <w:p w:rsidR="003417FE" w:rsidRPr="003417FE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C4D96">
        <w:rPr>
          <w:rFonts w:ascii="Times New Roman" w:hAnsi="Times New Roman" w:cs="Times New Roman"/>
          <w:sz w:val="28"/>
          <w:szCs w:val="28"/>
        </w:rPr>
        <w:t>Концепция о</w:t>
      </w:r>
      <w:r w:rsidRPr="005466B3">
        <w:rPr>
          <w:rFonts w:ascii="Times New Roman" w:hAnsi="Times New Roman" w:cs="Times New Roman"/>
          <w:sz w:val="28"/>
          <w:szCs w:val="28"/>
        </w:rPr>
        <w:t xml:space="preserve">беспечения профессионального развития педагогических работников </w:t>
      </w:r>
      <w:r w:rsidR="001C4D96">
        <w:rPr>
          <w:rFonts w:ascii="Times New Roman" w:hAnsi="Times New Roman" w:cs="Times New Roman"/>
          <w:sz w:val="28"/>
          <w:szCs w:val="28"/>
        </w:rPr>
        <w:t xml:space="preserve">Апанасенковского муниципального округа </w:t>
      </w:r>
      <w:r w:rsidRPr="005466B3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 w:rsidRPr="00F04920">
        <w:rPr>
          <w:rFonts w:ascii="Times New Roman" w:hAnsi="Times New Roman" w:cs="Times New Roman"/>
          <w:bCs/>
          <w:sz w:val="28"/>
          <w:szCs w:val="28"/>
        </w:rPr>
        <w:t>Концепцией</w:t>
      </w:r>
      <w:r w:rsidRPr="00F04920">
        <w:rPr>
          <w:rFonts w:ascii="Times New Roman" w:hAnsi="Times New Roman" w:cs="Times New Roman"/>
          <w:sz w:val="28"/>
          <w:szCs w:val="28"/>
        </w:rPr>
        <w:t xml:space="preserve"> создания единой федеральной системы научно-методического сопровождения педагогических работников (утв. распоряжением Министерства просвещения Российской Федерации от 6 августа 2020 г. № Р-76), </w:t>
      </w:r>
      <w:r w:rsidRPr="00F04920">
        <w:rPr>
          <w:rFonts w:ascii="Times New Roman" w:hAnsi="Times New Roman" w:cs="Times New Roman"/>
          <w:bCs/>
          <w:sz w:val="28"/>
          <w:szCs w:val="28"/>
        </w:rPr>
        <w:t>Концепци</w:t>
      </w:r>
      <w:r w:rsidR="00F04920" w:rsidRPr="00F04920">
        <w:rPr>
          <w:rFonts w:ascii="Times New Roman" w:hAnsi="Times New Roman" w:cs="Times New Roman"/>
          <w:bCs/>
          <w:sz w:val="28"/>
          <w:szCs w:val="28"/>
        </w:rPr>
        <w:t>ей</w:t>
      </w:r>
      <w:r w:rsidRPr="00F0492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5466B3">
        <w:rPr>
          <w:rFonts w:ascii="Times New Roman" w:hAnsi="Times New Roman" w:cs="Times New Roman"/>
          <w:sz w:val="28"/>
          <w:szCs w:val="28"/>
        </w:rPr>
        <w:t xml:space="preserve"> методической службы в Ставропольском крае </w:t>
      </w:r>
      <w:r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(приказ СКИРО ПК и ПРО от 30 июня 2020 года № 162), </w:t>
      </w:r>
      <w:r w:rsidRPr="005466B3">
        <w:rPr>
          <w:rFonts w:ascii="Times New Roman" w:hAnsi="Times New Roman" w:cs="Times New Roman"/>
          <w:sz w:val="28"/>
          <w:szCs w:val="28"/>
        </w:rPr>
        <w:t xml:space="preserve">Программой развития системы мониторинга качества дополнительного образования педагогических работников ставропольского края (с изменениями и дополнениями), </w:t>
      </w:r>
      <w:r w:rsidR="001C4D96" w:rsidRPr="00F04920">
        <w:rPr>
          <w:rFonts w:ascii="Times New Roman" w:hAnsi="Times New Roman" w:cs="Times New Roman"/>
          <w:bCs/>
          <w:sz w:val="28"/>
          <w:szCs w:val="28"/>
        </w:rPr>
        <w:t>Концепцией</w:t>
      </w:r>
      <w:r w:rsidR="001C4D96" w:rsidRPr="00F0492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C4D96" w:rsidRPr="005466B3">
        <w:rPr>
          <w:rFonts w:ascii="Times New Roman" w:hAnsi="Times New Roman" w:cs="Times New Roman"/>
          <w:sz w:val="28"/>
          <w:szCs w:val="28"/>
        </w:rPr>
        <w:t xml:space="preserve"> методической службы в </w:t>
      </w:r>
      <w:r w:rsidR="001C4D96">
        <w:rPr>
          <w:rFonts w:ascii="Times New Roman" w:hAnsi="Times New Roman" w:cs="Times New Roman"/>
          <w:sz w:val="28"/>
          <w:szCs w:val="28"/>
        </w:rPr>
        <w:t xml:space="preserve">Апанасенковском округе 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(приказ 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 xml:space="preserve">ООААМОСК 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 xml:space="preserve">26февраля 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 года № 1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создания единой федеральной системы научно-методического сопровождения педагогических работников и управленческих кадров, «единая федеральная система научно-методического сопровождения педагогических работников и управленческих кадров» – это совокупность взаимосвязанных и интегрированных между собой, но при этом относительно самостоятельных субъектов научно-методической деятельности федерального, регионального и муниципального уровней, обеспечивающих сопровождение педагогов и управленческих кадров в повышении квалификации, переподготовке, в том числе с учетом выявления профессиональных дефицитов и построения на их основе индивидуальных маршрутов непрерывного развития профессионального мастерства, а также использования стажировочных площадок, сетевых форм взаимодействия и внедрения механизмов наставничества.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Концепции также зафиксирован ряд противоречий в связи с глобальностью государственных задач по созданию условий для непрерывного профессионального развития педагогов и управленческих кадров и недостатком методических, кадровых и инфраструктурных ресурсов в</w:t>
      </w:r>
      <w:r w:rsidR="001C4D96">
        <w:rPr>
          <w:rFonts w:ascii="Times New Roman" w:hAnsi="Times New Roman" w:cs="Times New Roman"/>
          <w:sz w:val="28"/>
          <w:szCs w:val="28"/>
        </w:rPr>
        <w:t>муниципалитете</w:t>
      </w:r>
      <w:r w:rsidRPr="005466B3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между повышающейся значимостью электронных и дистанционных форм обучения и неготовностью методических служб сопровождать цифровизацию образования;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между традиционными, устоявшимися формами методической работы и усложнением задач методического сопровождения развития кадров в условиях меняющейся системы образования и внедрения национальной системы профессионального роста педагогических работников;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- между необходимостью непрерывного образования педагога с опорой на современные исследования в области педагогики и психологии и отсутствием включения результатов современных исследований в процесс методического сопровождения учителей, слабой представленностью организаций высшего (педагогического) образования и среднего профессионального образования в единой системе методического обеспечения профессиональной деятельности современного педагога;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между необходимостью непрерывного образования педагога в условиях изменения требований к его профессиональной деятельности и отсутствием условий эффективного персонифицированного методического обеспечения этого процесса.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Таким образом, актуальность создания единой системы научно-методического сопровождения педагогических работников и управленческих кадров определяется значимостью профессиональной деятельности педагогов в достижении приоритетных национальных задач и обеспечении повышения качества образования. Поддержка педагога, способного решать задачи национальной образовательной политики, становится возможной только в ситуации построения единой и непрерывной вариативной системы адресного научно-методического сопровождения учителя.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Цель по осуществлению научно-методического сопровождения педагогических работников</w:t>
      </w:r>
      <w:r w:rsidRPr="005466B3">
        <w:rPr>
          <w:rFonts w:ascii="Times New Roman" w:hAnsi="Times New Roman" w:cs="Times New Roman"/>
          <w:sz w:val="28"/>
          <w:szCs w:val="28"/>
        </w:rPr>
        <w:t>: создание единого научно-методического пространства в сфере повышения квалификации, профессиональной переподготовки и непрерывного развития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9E56EC" w:rsidRPr="005466B3" w:rsidRDefault="009E56EC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2021 году в Ставропольском крае в рамках национального проекта «Образование» создан 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 непрерывного повышения профессионального мастерства (</w:t>
      </w:r>
      <w:r w:rsidRPr="005466B3">
        <w:rPr>
          <w:rFonts w:ascii="Times New Roman" w:hAnsi="Times New Roman" w:cs="Times New Roman"/>
          <w:sz w:val="28"/>
          <w:szCs w:val="28"/>
        </w:rPr>
        <w:t>ЦНППМ)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путем выделения соответствующего структурного подразделения ГБУ ДПО «Ставропольский краевой институт развития образования, повышения квалификации и переподготовки работников образования» (</w:t>
      </w:r>
      <w:r w:rsidRPr="00546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«О внесении изменений в организационную структуру СКИРО ПК и ПРО» от 08 февраля 2021 года №25-о/д)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Деятельность Центра не исключает и не дублирует деятельность СКИРО ПК и ПРО. Важнейшей задачей Центра </w:t>
      </w:r>
      <w:r w:rsidR="00DF495D"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становится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организация адресной методической и содержательной поддержки педагогических работников при прохождении ими индивидуальных образовательных маршрутов, что обеспечивает их активное вовлечение в национальную систему профессионального роста и последующего применения в педагогической практике приобретенных профессиональных компетенций.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ЦНППМ выполняют функцию регионального оператора Системы – координатора региональной инфраструктуры в субъекте Российской Федерации;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Региональная система научно-методического сопровождения педагогических работников и управленческих кадров включает: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1). ГБУ ДПО «Ставропольский краевой институт развития образования, повышения квалификации и переподготовки работников образования»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2) Региональное учебно-методическое объединение в системе общего образования Ставропольского края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3) Муниципальные методические службы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4) Общественно-профессиональные объединения педагогических и руководящих работников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на региональном </w:t>
      </w:r>
      <w:r w:rsidR="00DF495D" w:rsidRPr="005466B3">
        <w:rPr>
          <w:rFonts w:ascii="Times New Roman" w:hAnsi="Times New Roman" w:cs="Times New Roman"/>
          <w:sz w:val="28"/>
          <w:szCs w:val="28"/>
        </w:rPr>
        <w:t>и муниципальном уровнях</w:t>
      </w:r>
      <w:r w:rsidRPr="005466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формирование персональных траекторий профессионального развития педагогов и управленческих кадров на основе независимой диагностики профессиональных компетенций;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педагогических работников и управленческих кадров с учетом выявленных профессиональных дефицитов;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обеспечение педагогов и управленческих кадров методическими рекомендациями, материалами (в том числе цифровыми);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информирование педагогической общественности об основных тенденциях развития образования;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привлечение в образовательные организации лучших выпускников образовательных организаций высшего (педагогического) образования;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организация профессиональных стажировок (в том числе на базе организаций среднего профессионального (педагогического) образования);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руководство деятельностью инновационных площадок по реализации сетевых проектов.</w:t>
      </w:r>
    </w:p>
    <w:p w:rsidR="009E56EC" w:rsidRPr="005466B3" w:rsidRDefault="009E56EC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6B3">
        <w:rPr>
          <w:color w:val="333333"/>
          <w:sz w:val="28"/>
          <w:szCs w:val="28"/>
          <w:shd w:val="clear" w:color="auto" w:fill="FFFFFF"/>
        </w:rPr>
        <w:t xml:space="preserve">Значимая роль в деятельности центра отводится тьюторам. </w:t>
      </w:r>
      <w:r w:rsidRPr="005466B3">
        <w:rPr>
          <w:color w:val="333333"/>
          <w:sz w:val="28"/>
          <w:szCs w:val="28"/>
        </w:rPr>
        <w:t xml:space="preserve">Тьюторы – это опытные учителя – предметники, демонстрирующие стабильно высокие результаты обучения, владеющие технологиями обучения взрослых, способные содержательно сопровождать освоение своими коллегами дополнительных профессиональных программ. Тьютор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РФ, а также в открытом образовательном пространстве. Для реализации поставленных задач по итогам независимой диагностики профессиональных компетенций формируется пул тьюторов на региональном и муниципальном уровнях. Зона ответственности тьютора – перенос приобретенных компетенций в практическую деятельность педагогического работника.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 деятельность тьютора в освоении педагогическими работниками программ из федерального реестра, а именно зачисление на курс, прохождение входного/итогового тестирования, промежуточной диагностики, практических заданий, профилактика учебной неуспешности.</w:t>
      </w:r>
    </w:p>
    <w:p w:rsidR="009E56EC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связи с вышеизложенным особую значимость приобретает формирование методического актива, состоящего из тьюторов (опытных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учителей-предметников) ЦНППМ, членов регионального учебно-методического объединения, руководителей /представителей методических муниципальных служб.</w:t>
      </w: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EC" w:rsidRPr="003417FE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7FE">
        <w:rPr>
          <w:rFonts w:ascii="Times New Roman" w:hAnsi="Times New Roman" w:cs="Times New Roman"/>
          <w:b/>
          <w:sz w:val="32"/>
          <w:szCs w:val="32"/>
        </w:rPr>
        <w:t>2. Выявление профессиональных дефицитов педагогических работников</w:t>
      </w: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B5" w:rsidRPr="005466B3" w:rsidRDefault="00E76BB5" w:rsidP="005466B3">
      <w:pPr>
        <w:pStyle w:val="a5"/>
        <w:ind w:left="0"/>
      </w:pPr>
      <w:r w:rsidRPr="005466B3">
        <w:t xml:space="preserve">В соответствии с Федеральным законом от 29 декабря 2012 года № 273-ФЗ «Об образовании в Российской Федерации»педагогические работники обязаны осуществлять свою деятельность на высоком профессиональном уровнесприменениемпедагогическиобоснованныхиобеспечивающихвысокое качество образования форм, методов обучения и воспитания, а также систематически повышать этот уровень. Это свидетельствует о необходимости постоянного совершенствования педагога на протяжении всей его трудовой деятельности. </w:t>
      </w:r>
    </w:p>
    <w:p w:rsidR="00E76BB5" w:rsidRPr="005466B3" w:rsidRDefault="00E76BB5" w:rsidP="005466B3">
      <w:pPr>
        <w:pStyle w:val="a5"/>
        <w:ind w:left="0"/>
      </w:pPr>
      <w:r w:rsidRPr="005466B3">
        <w:t xml:space="preserve">Диагностика профессиональных компетенций педагогических работников </w:t>
      </w:r>
      <w:r w:rsidR="000C395C">
        <w:t xml:space="preserve">Апанасенковского муниципального округа </w:t>
      </w:r>
      <w:r w:rsidRPr="005466B3">
        <w:t>проводится исходя из следующей классификации профессиональных компетенций: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– предметные компетенции;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– методические компетенции;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‒психолого-педагогические компетенции;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коммуникативные компетенции.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Предметные компетенции </w:t>
      </w:r>
      <w:r w:rsidRPr="005466B3">
        <w:rPr>
          <w:rFonts w:ascii="Times New Roman" w:hAnsi="Times New Roman" w:cs="Times New Roman"/>
          <w:sz w:val="28"/>
          <w:szCs w:val="28"/>
        </w:rPr>
        <w:t>–</w:t>
      </w:r>
      <w:r w:rsidRPr="0054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специфические способности, необходимые для эффективного выполнения конкретного действия в конкретной предметной области и включающие узкоспециальные знания, особого рода предметные умения, навыки, способы мышления.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компетенции </w:t>
      </w:r>
      <w:r w:rsidRPr="005466B3">
        <w:rPr>
          <w:rFonts w:ascii="Times New Roman" w:hAnsi="Times New Roman" w:cs="Times New Roman"/>
          <w:sz w:val="28"/>
          <w:szCs w:val="28"/>
        </w:rPr>
        <w:t>–интегральная многоуровневая профессионально значимая характеристика личности и деятельности педагога, предусматривающая знания, умения и навыки в области методики работы с детьми; способность не только выявлять и распознавать, но и решать методические задачи, проблемы, возникающие в образовательной деятельности.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Психолого-педагогические компетенции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5466B3">
        <w:rPr>
          <w:rFonts w:ascii="Times New Roman" w:hAnsi="Times New Roman" w:cs="Times New Roman"/>
          <w:sz w:val="28"/>
          <w:szCs w:val="28"/>
        </w:rPr>
        <w:t>–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интегральная характеристика, определяющая способность решать профессиональные проблемы и педагогические задачи, возникающие в реальных образовательных и воспитательных ситуациях, требующих применения конкретных знаний, жизненного опыта, ценностей и личностных качеств.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 компетенции</w:t>
      </w:r>
      <w:r w:rsidRPr="005466B3">
        <w:rPr>
          <w:rFonts w:ascii="Times New Roman" w:hAnsi="Times New Roman" w:cs="Times New Roman"/>
          <w:sz w:val="28"/>
          <w:szCs w:val="28"/>
        </w:rPr>
        <w:t>–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значимое </w:t>
      </w:r>
      <w:r w:rsidRPr="005466B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профессиональное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качество, включающее 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культура общения и педагогический такт, риторическую компетентность (профессиональную культуру речи), 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речевые навыки, умение слушать, экстраверсию, эмпатию. 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466B3">
        <w:rPr>
          <w:sz w:val="28"/>
          <w:szCs w:val="28"/>
        </w:rPr>
        <w:t xml:space="preserve">Для проведения диагностики профессиональных дефицитов учителей определена </w:t>
      </w:r>
      <w:r w:rsidRPr="005466B3">
        <w:rPr>
          <w:b/>
          <w:sz w:val="28"/>
          <w:szCs w:val="28"/>
        </w:rPr>
        <w:t xml:space="preserve">цель </w:t>
      </w:r>
      <w:r w:rsidRPr="005466B3">
        <w:rPr>
          <w:sz w:val="28"/>
          <w:szCs w:val="28"/>
        </w:rPr>
        <w:t>–</w:t>
      </w:r>
      <w:r w:rsidRPr="005466B3">
        <w:rPr>
          <w:i/>
          <w:sz w:val="28"/>
          <w:szCs w:val="28"/>
        </w:rPr>
        <w:t xml:space="preserve">получение объективной информации об уровне </w:t>
      </w:r>
      <w:r w:rsidRPr="005466B3">
        <w:rPr>
          <w:i/>
          <w:sz w:val="28"/>
          <w:szCs w:val="28"/>
        </w:rPr>
        <w:lastRenderedPageBreak/>
        <w:t>сформированности профессиональных компетенций учителей, выявление профессиональных дефицитов и их восполнение.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Задачи: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– оценить уровни сформированности предметных, методических, психолого-педагогических и коммуникативных компетенций учителей;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– уточнить затруднения, возникающие у учителей в процессе реализации основных трудовых функций; 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–  выявить индивидуальные профессиональные интересы педагогов;   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– определить эффективные стратегии совершенствования профессиональных компетенций педагогов с учетом выявленных профессиональных дефицитов и индивидуальных интересов.</w:t>
      </w:r>
    </w:p>
    <w:p w:rsidR="00E76BB5" w:rsidRPr="005466B3" w:rsidRDefault="000C395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6BB5" w:rsidRPr="005466B3">
        <w:rPr>
          <w:rFonts w:ascii="Times New Roman" w:hAnsi="Times New Roman" w:cs="Times New Roman"/>
          <w:sz w:val="28"/>
          <w:szCs w:val="28"/>
        </w:rPr>
        <w:t>чтены положения Концепций преподавания учебных предметов, где определены основные проблемы методического и кадрового характера в преподавании учебных предметов и предметных областей.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учебных предметов «Русский язык» и «Литература»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русского языка и литературы в Российской Федерации, утвержденной распоряжением Правительства Российской Федерации от 9 апреля 2016 года № 637-р100, а также решениями Съездов филологов Ставропольского края 2004, 2015, 2018 годов определены перспективные направления для повышения качества преподавания русского языка и литературы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неравный уровень владения обучающимися русским языком делает необходимым создание и внедрение в образовательную деятельность методик преподавания русского языка и других учебных предметов в условиях многоязычия;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педагогическими работниками недостаточно используется потенциал учреждений культуры (музеи, библиотеки, театры, выставочные площадки и др.), обладающих ресурсами, необходимыми для осуществления обучения и воспитания, а также для иных видов учебной деятельности, предусмотренных образовательной программой.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система подготовки и дополнительного профессионального образования учителей русского языка и литературы не в полной мере отвечает современным требованиям в части формирования компетенций, необходимых для преподавания в многоязычной среде, предусмотренных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результаты процедур оценки качества подготовки обучающихся (ЕГЭ, ОГЭ, ВПР, НИКО и др.) в недостаточной степени используются для совершенствования качества деятельности учителей русского языка и литературы;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- профессиональная поддержка учителей русского языка и литературы носит несистемный характер, за пределами крупных городов существуют сложности в обеспечении необходимой литературой, отсутствуют механизмы комплексного совершенствования профессиональных компетенций педагогических работников, предусмотренных трудовыми (должностными) обязанностями, в том числе отмечается нехватка возможностей для самообразования.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русского языка и литературы: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- выявить профессиональные дефициты и содействовать развитию профессиональных компетенций учителей русского языка и литературы, в том числе необходимых для преподавания в многоязычной среде.</w:t>
      </w:r>
    </w:p>
    <w:p w:rsidR="00E76BB5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Показательпо учету учителей русского языка и литературы, прошедших диагностику профессиональных дефицитов/предметных компетенций</w:t>
      </w:r>
      <w:r w:rsidR="00E76BB5" w:rsidRPr="005466B3">
        <w:rPr>
          <w:b/>
          <w:i/>
          <w:sz w:val="28"/>
          <w:szCs w:val="28"/>
        </w:rPr>
        <w:t>:</w:t>
      </w:r>
    </w:p>
    <w:p w:rsidR="00E76BB5" w:rsidRPr="005466B3" w:rsidRDefault="00FC3596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русского языка и литературы,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необходимыми для преподавания в многоязычной среде, объективного оценивания знаний обучающихся на основе методик стандартизированного оценивания и других методов контроля в соответствии с реальными учебными возможностями детей.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учебных предметов «История» и «Обществознание»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нового учебно-методического комплекса по отечественной истории, утвержденной на расширенном заседании Совета Российского исторического общества 30 октября 2013 года, Концепцией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утвержденной на заседании Коллегии Министерства просвещения Российской Федерации 24 декабря 2018 года, результатами исследования «Портрет учителя истории в современной России», проведённым Рособрнадзором в апреле-мае 2015 года, а также решением I Съезда учителей истории и обществознания Ставропольского края 2019 года определены перспективные направления для повышения качества исторического и обществоведческого школьного образования,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недостаточный уровень знаний учителей по региональной истории препятствует реализации положения Концепции нового учебно-методического комплекса по отечественной истории о том, что курс отечественной истории должен сочетать историю Российского государства и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населяющих его народов, историю регионов и локальную историю (прошлое родного города, села);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педагогическими работниками в процессе преподавания истории и обществознания в недостаточной степени используется вся совокупность доступных ресурсов внешней среды (научных организаций и экспертных центров, средств массовой информации, музеев, библиотек, театров, объектов культурного наследия (памятников истории и культуры) народов Российской Федерации) в целях комплексного решения образовательных и воспитательных задач.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sz w:val="28"/>
          <w:szCs w:val="28"/>
        </w:rPr>
        <w:t>система подготовки и дополнительного профессионального образования учителей истории и обществознания не в полной мере отвечает современным требованиям в части формирования навыков применения системно-деятельностного подхода в образовательном процессе, а также приобретения навыков, необходимых для ведения образовательной деятельности с использованием электронного обучения и дистанционных образовательных технологий, современных технических средств обучения;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результаты процедур оценки качества подготовки обучающихся (ЕГЭ, ОГЭ, ВПР, НИКО и др.) в недостаточной степени используются для совершенствования качества деятельности учителей истории и обществознания.</w:t>
      </w:r>
    </w:p>
    <w:p w:rsidR="00E76BB5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истории и обществознания: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- выявить профессиональные дефициты и содействовать развитию профессиональных компетенций учителей истории и обществознания, в том числе компетенций, необходимых для ведения образовательной деятельности с использованием электронного обучения и дистанционных образовательных технологий, современных технических средств обучения.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истории и обществознания, прошедших диагностику профессиональных дефицитов/предметных компетенций: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</w:t>
      </w:r>
      <w:r w:rsidR="00FC3596" w:rsidRPr="005466B3">
        <w:rPr>
          <w:rFonts w:ascii="Times New Roman" w:hAnsi="Times New Roman" w:cs="Times New Roman"/>
          <w:sz w:val="28"/>
          <w:szCs w:val="28"/>
        </w:rPr>
        <w:t>к</w:t>
      </w:r>
      <w:r w:rsidRPr="005466B3">
        <w:rPr>
          <w:rFonts w:ascii="Times New Roman" w:hAnsi="Times New Roman" w:cs="Times New Roman"/>
          <w:sz w:val="28"/>
          <w:szCs w:val="28"/>
        </w:rPr>
        <w:t>оличество учителей истории и обществознания,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а также умения объективно оценивать знания обучающихся на основе методик стандартизированного оценивания и других методов контроля в соответствии с реальными учебными возможностями детей.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«Иностранный язык»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соответствии с проектом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язык», разработанной Федеральным государственным бюджетным учреждением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«Российская академия образования», а также решением съезда представителей общественно-профессиональных сообществ (предметных ассоциаций) учителей и преподавателей у</w:t>
      </w:r>
      <w:r w:rsidR="00FC3596" w:rsidRPr="005466B3">
        <w:rPr>
          <w:rFonts w:ascii="Times New Roman" w:hAnsi="Times New Roman" w:cs="Times New Roman"/>
          <w:sz w:val="28"/>
          <w:szCs w:val="28"/>
        </w:rPr>
        <w:t xml:space="preserve">чебных предметов  </w:t>
      </w:r>
      <w:r w:rsidRPr="005466B3">
        <w:rPr>
          <w:rFonts w:ascii="Times New Roman" w:hAnsi="Times New Roman" w:cs="Times New Roman"/>
          <w:sz w:val="28"/>
          <w:szCs w:val="28"/>
        </w:rPr>
        <w:t>(г. Москва, 2018 г.) определены перспективные направления для повышения качества преподавания иностранных языков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 несоответствие общего уровня предметной (языковой) подготовки учителя иностранного языка вызовам времени;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недостаточная подготовка учителей иностранного языка для работы в условиях инклюзивного образования (включая детей с особенными образовательными потребностями, одаренных детей), а также в классах малой/большой наполняемостью и в разноуровневых группах.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sz w:val="28"/>
          <w:szCs w:val="28"/>
        </w:rPr>
        <w:t xml:space="preserve">отсутствие системы консультирования учителей (особенно молодых) по методическим и организационным вопросам на муниципальном уровне, низкая мотивация молодого поколения к работе в школе;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результаты процедур оценки качества подготовки обучающихся (ЕГЭ, ОГЭ, ВПР, НИКО и др.) в недостаточной степени используются для совершенствования качества деятельности учителей иностранного языка.</w:t>
      </w:r>
    </w:p>
    <w:p w:rsidR="00E76BB5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иностранных языков: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- выявить профессиональные дефициты и содействовать развитию профессиональных компетенций учителей иностранного языка, в том числе в области обучения школьников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</w:t>
      </w:r>
      <w:r w:rsidR="00FC3596" w:rsidRPr="005466B3">
        <w:rPr>
          <w:sz w:val="28"/>
          <w:szCs w:val="28"/>
        </w:rPr>
        <w:t>ченными возможностями здоровья</w:t>
      </w:r>
      <w:r w:rsidRPr="005466B3">
        <w:rPr>
          <w:sz w:val="28"/>
          <w:szCs w:val="28"/>
        </w:rPr>
        <w:t>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иностранных языков, прошедших диагностику профессиональных дефицитов/предметных компетенций:</w:t>
      </w:r>
    </w:p>
    <w:p w:rsidR="00E76BB5" w:rsidRPr="005466B3" w:rsidRDefault="00FC3596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иностранного языка,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а также умения объективного оценивания знаний обучающихся на основе методик стандартизированного оценивания и других методов контроля в соответствии с реальными учебными возможностями детей.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«Биология»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rFonts w:eastAsia="Times New Roman"/>
          <w:bCs/>
          <w:sz w:val="28"/>
          <w:szCs w:val="28"/>
          <w:lang w:eastAsia="ru-RU"/>
        </w:rPr>
        <w:t xml:space="preserve">В соответствии с </w:t>
      </w:r>
      <w:r w:rsidRPr="005466B3">
        <w:rPr>
          <w:bCs/>
          <w:sz w:val="28"/>
          <w:szCs w:val="28"/>
        </w:rPr>
        <w:t xml:space="preserve">проектом научно-обоснованной концепции модернизации содержания и технологий преподавания предметной области «Естественнонаучные предметы. Биология», </w:t>
      </w:r>
      <w:r w:rsidRPr="005466B3">
        <w:rPr>
          <w:sz w:val="28"/>
          <w:szCs w:val="28"/>
        </w:rPr>
        <w:t xml:space="preserve">и решением I съезда учителей естественнонаучного цикла общеобразовательных организаций </w:t>
      </w:r>
      <w:r w:rsidRPr="005466B3">
        <w:rPr>
          <w:sz w:val="28"/>
          <w:szCs w:val="28"/>
        </w:rPr>
        <w:lastRenderedPageBreak/>
        <w:t>Ставропольского края был обозначен ряд проблем в преподавании биологии, включающий: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6B3">
        <w:rPr>
          <w:sz w:val="28"/>
          <w:szCs w:val="28"/>
        </w:rPr>
        <w:t>‒</w:t>
      </w:r>
      <w:r w:rsidRPr="005466B3">
        <w:rPr>
          <w:color w:val="auto"/>
          <w:sz w:val="28"/>
          <w:szCs w:val="28"/>
        </w:rPr>
        <w:t xml:space="preserve">  преобладание объяснительно-иллюстративного обучения и </w:t>
      </w:r>
      <w:r w:rsidRPr="005466B3">
        <w:rPr>
          <w:sz w:val="28"/>
          <w:szCs w:val="28"/>
        </w:rPr>
        <w:t>абстрактно-теоретического подхода в обучении биологии</w:t>
      </w:r>
      <w:r w:rsidRPr="005466B3">
        <w:rPr>
          <w:color w:val="000000" w:themeColor="text1"/>
          <w:sz w:val="28"/>
          <w:szCs w:val="28"/>
        </w:rPr>
        <w:t>;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‒ недостаточное использование в школьной практике современных образовательных и информационных технологий обучения</w:t>
      </w:r>
      <w:r w:rsidRPr="005466B3">
        <w:rPr>
          <w:color w:val="000000" w:themeColor="text1"/>
          <w:sz w:val="28"/>
          <w:szCs w:val="28"/>
        </w:rPr>
        <w:t xml:space="preserve">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подготовки учителей биологии и повышения их квалификации с использованием современных педагогических технологий и методов обучения, содействия их профессиональному росту;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оценки качества работы учителей биологии, содействующих их непрерывному профессиональному росту.</w:t>
      </w:r>
    </w:p>
    <w:p w:rsidR="00E76BB5" w:rsidRPr="005466B3" w:rsidRDefault="003417FE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биологии</w:t>
      </w:r>
      <w:r w:rsidR="00E76BB5" w:rsidRPr="005466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>выявить профессиональные дефициты и содействовать развитию профессиональных компетенций учителей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биологии, в том числе в области владения современными педагогическими и информ</w:t>
      </w:r>
      <w:r w:rsidR="00FC3596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ационными технологиями обучения.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 xml:space="preserve">Показатель по учету учителей </w:t>
      </w:r>
      <w:r w:rsidRPr="005466B3">
        <w:rPr>
          <w:b/>
          <w:i/>
          <w:color w:val="000000" w:themeColor="text1"/>
          <w:sz w:val="28"/>
          <w:szCs w:val="28"/>
        </w:rPr>
        <w:t>биологии</w:t>
      </w:r>
      <w:r w:rsidRPr="005466B3">
        <w:rPr>
          <w:b/>
          <w:i/>
          <w:sz w:val="28"/>
          <w:szCs w:val="28"/>
        </w:rPr>
        <w:t>, прошедших диагностику профессиональных дефицитов/предметных компетенций:</w:t>
      </w:r>
    </w:p>
    <w:p w:rsidR="00E76BB5" w:rsidRPr="005466B3" w:rsidRDefault="00FC3596" w:rsidP="005466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 xml:space="preserve">оличество учителей биологии,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области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знаний основ методики преподавания преподаваемого предмета в пределах требований ФГОС ОО, основных принципов системно-деятельностного подхода, приемов современных образовательных технологий деятельностного типа, </w:t>
      </w:r>
      <w:r w:rsidR="00E76BB5" w:rsidRPr="005466B3">
        <w:rPr>
          <w:rFonts w:ascii="Times New Roman" w:hAnsi="Times New Roman" w:cs="Times New Roman"/>
          <w:sz w:val="28"/>
          <w:szCs w:val="28"/>
        </w:rPr>
        <w:t>объективного оценивания знаний обучающихся на основе тестирования и других методов контроля в соответствии с реальными учебными возможностями обучающихся,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особыми потребностями в образовании: обучающихся, проявивших выдающиеся способности; обучающихся с ограниченными возможностями здоровья.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«География»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развития географического образования в Российской Федерации (утверждена решением Коллегии Министерства просвещения Российской Федерации от 24 декабря 2018 года, решением II Всероссийского съезда учителей географии и I съезда учителей естественнонаучного цикла общеобразовательных организаций Ставропольского края был обозначен ряд проблем в преподавании географии,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‒ преобладание традиционного способа обучения, не в полной мере учитывающего личностный опыт обучающихся и не затрагивающего их </w:t>
      </w:r>
      <w:r w:rsidRPr="005466B3">
        <w:rPr>
          <w:sz w:val="28"/>
          <w:szCs w:val="28"/>
        </w:rPr>
        <w:lastRenderedPageBreak/>
        <w:t xml:space="preserve">ценностно-смысловые ориентиры, недостаточное использование технологий личностно-ориентированного и развивающего обучения; 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‒ недостаточное использование в школьной практике технологий, основанных на познавательной, проектно-исследовательской, игровой, коммуникативной деятельности с учетом ориентации на универсальные учебные действия. 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‒ отсутствие у значительной части учителей географии профильного географического образования;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‒ сокращение объема и продолжительности предметной подготовки учителей географии и их практико-ориентированной и психолого-педагогической квалификации;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снижение уровня подготовки в системе повышения квалификации и переподготовки педагогических кадров в сфере географического образования.</w:t>
      </w:r>
    </w:p>
    <w:p w:rsidR="00E76BB5" w:rsidRPr="005466B3" w:rsidRDefault="003417FE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географии: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 xml:space="preserve">выявить профессиональные дефициты и содействовать развитию профессиональных компетенций учителей географии,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области владения проектно-исследовательской, игровой, коммуникативной технологиями с учетом ориентации на </w:t>
      </w:r>
      <w:r w:rsidR="00FC3596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учебные действия)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географии, прошедших диагностику профессиональных дефицитов/предметных компетенций:</w:t>
      </w:r>
    </w:p>
    <w:p w:rsidR="00E76BB5" w:rsidRPr="005466B3" w:rsidRDefault="00FC3596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географии,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в области знания преподаваемого учебного предмета в пределах ФГОС ОО и примерной ООП ОО; знания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основ методики преподавания, принципов системно-деятельностного подхода, видов и приёмов современных образовательных технологий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умения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объективно оценивать знания обучающихся на основе стандартизированных критериев оценивания и других методов контроля в соответствии с реальными учебными возможностями обучающихся.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</w:t>
      </w:r>
      <w:r w:rsidRPr="00546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Информатика»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проектом Концепции преподавания учебного предмета «Информатика»</w:t>
      </w:r>
      <w:r w:rsidRPr="005466B3">
        <w:rPr>
          <w:rFonts w:ascii="Times New Roman" w:hAnsi="Times New Roman" w:cs="Times New Roman"/>
          <w:sz w:val="28"/>
          <w:szCs w:val="28"/>
        </w:rPr>
        <w:t xml:space="preserve">, профессиональным стандартом «Педагог», требованиями ФГОС ОО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466B3">
        <w:rPr>
          <w:rFonts w:ascii="Times New Roman" w:hAnsi="Times New Roman" w:cs="Times New Roman"/>
          <w:sz w:val="28"/>
          <w:szCs w:val="28"/>
        </w:rPr>
        <w:t>решением II съезда учителей математики общеобразовательных организаций Ставропольского края был обозначен ряд проблем в преподавании информатики,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 xml:space="preserve">‒ отсутствие </w:t>
      </w:r>
      <w:r w:rsidRPr="005466B3">
        <w:rPr>
          <w:sz w:val="28"/>
          <w:szCs w:val="28"/>
        </w:rPr>
        <w:t>взаимосвязанных и взаимообусловленных методов, форм и средств обучения учебному предмету «Информатика», контроля и анализа, направленных на повышение эффективности обучения обучающихся</w:t>
      </w:r>
      <w:r w:rsidRPr="005466B3">
        <w:rPr>
          <w:color w:val="000000"/>
          <w:sz w:val="28"/>
          <w:szCs w:val="28"/>
        </w:rPr>
        <w:t>;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lastRenderedPageBreak/>
        <w:t>‒ недостаточное использование возможностей компьютерной графики,</w:t>
      </w:r>
      <w:r w:rsidRPr="005466B3">
        <w:rPr>
          <w:sz w:val="28"/>
          <w:szCs w:val="28"/>
        </w:rPr>
        <w:t xml:space="preserve"> робототехники, элементов VR и AR, социо-кибер-физических систем и их компонентов</w:t>
      </w:r>
      <w:r w:rsidRPr="005466B3">
        <w:rPr>
          <w:color w:val="000000"/>
          <w:sz w:val="28"/>
          <w:szCs w:val="28"/>
        </w:rPr>
        <w:t xml:space="preserve">, </w:t>
      </w:r>
      <w:r w:rsidRPr="005466B3">
        <w:rPr>
          <w:sz w:val="28"/>
          <w:szCs w:val="28"/>
        </w:rPr>
        <w:t xml:space="preserve">сетевых и мобильных технологий в реализации проектной деятельности по информатике. 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система подготовки и дополнительного профессионального образования учителей информатики не в полной мере отвечает современным требованиям в части формирования компетенций, необходимых в современной цифровой информационно-образовательной среде и предусмотренных требованиями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 и требованиями ФГОС ОО</w:t>
      </w:r>
      <w:r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механизмов комплексного совершенствования профессиональных компетенций учителей информатики.</w:t>
      </w:r>
    </w:p>
    <w:p w:rsidR="00E76BB5" w:rsidRPr="005466B3" w:rsidRDefault="003417FE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информатики: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 xml:space="preserve">выявить профессиональные дефициты и содействовать развитию профессиональных компетенций учителей информатики, том числе необходимых для преподавания в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цифровой информационно-образовательной среде с привлечением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FC3596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-специалистов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информатики,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информатики,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области </w:t>
      </w:r>
      <w:r w:rsidR="00E76BB5" w:rsidRPr="005466B3">
        <w:rPr>
          <w:rFonts w:ascii="Times New Roman" w:hAnsi="Times New Roman" w:cs="Times New Roman"/>
          <w:sz w:val="28"/>
          <w:szCs w:val="28"/>
        </w:rPr>
        <w:t xml:space="preserve">преподаваемого учебного предмета в пределах требований ФГОС ОО; 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>знания основ методики преподавания</w:t>
      </w:r>
      <w:r w:rsidR="00E76BB5" w:rsidRPr="005466B3">
        <w:rPr>
          <w:rFonts w:ascii="Times New Roman" w:hAnsi="Times New Roman" w:cs="Times New Roman"/>
          <w:sz w:val="28"/>
          <w:szCs w:val="28"/>
        </w:rPr>
        <w:t>, принципов деятельностного подхода, видов и приёмов современных педагогических технологий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76BB5" w:rsidRPr="005466B3">
        <w:rPr>
          <w:rFonts w:ascii="Times New Roman" w:eastAsia="Times New Roman" w:hAnsi="Times New Roman" w:cs="Times New Roman"/>
          <w:sz w:val="28"/>
          <w:szCs w:val="28"/>
        </w:rPr>
        <w:t>объективного оценивания знаний обучающихся на основе тестирования и других методов контроля в соответствии с реальными учебными возможностями обучающихся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</w:t>
      </w:r>
      <w:r w:rsidRPr="00546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Концепцией развития математического образования в Российской Федерации (утверждена </w:t>
      </w:r>
      <w:r w:rsidRPr="005466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распоряжением Правительства РФ 24 декабря 2013 г. № 2506-р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 «Об утверждении Концепции развития математического образования в Российской Федерации»), решением I и II съездов учителей математического цикла общеобразовательных организаций Ставропольского края был обозначен ряд проблем в преподавании математики, включающие: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5466B3">
        <w:rPr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466B3">
        <w:rPr>
          <w:color w:val="000000" w:themeColor="text1"/>
          <w:sz w:val="28"/>
          <w:szCs w:val="28"/>
        </w:rPr>
        <w:t xml:space="preserve">‒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</w:t>
      </w:r>
      <w:r w:rsidRPr="005466B3">
        <w:rPr>
          <w:color w:val="000000" w:themeColor="text1"/>
          <w:sz w:val="28"/>
          <w:szCs w:val="28"/>
        </w:rPr>
        <w:lastRenderedPageBreak/>
        <w:t>обновления содержания математического образования, недостаточной интегрированностью российской науки в мировую.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466B3">
        <w:rPr>
          <w:b/>
          <w:i/>
          <w:color w:val="000000" w:themeColor="text1"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математики:</w:t>
      </w:r>
    </w:p>
    <w:p w:rsidR="00E76BB5" w:rsidRPr="005466B3" w:rsidRDefault="00E76BB5" w:rsidP="005466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466B3">
        <w:rPr>
          <w:color w:val="000000" w:themeColor="text1"/>
          <w:sz w:val="28"/>
          <w:szCs w:val="28"/>
        </w:rPr>
        <w:t xml:space="preserve">‒ </w:t>
      </w: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математики, в том числе</w:t>
      </w:r>
      <w:r w:rsidR="009D118E" w:rsidRPr="005466B3">
        <w:rPr>
          <w:color w:val="000000" w:themeColor="text1"/>
          <w:sz w:val="28"/>
          <w:szCs w:val="28"/>
        </w:rPr>
        <w:t xml:space="preserve"> решению сложных задач и т.д</w:t>
      </w:r>
      <w:r w:rsidRPr="005466B3">
        <w:rPr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математики,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математики,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области знания преподаваемого учебного предмета в пределах требований стандартов; организация образовательной деятельности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обучающимися с особыми потребностями в образовании, а также умение оценивать ответы обучающихся в соответствии со стандартизированными критериями.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«Физика»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В соответствии с Концепцией преподавания учебного предмета </w:t>
      </w:r>
      <w:r w:rsidRPr="005466B3">
        <w:rPr>
          <w:color w:val="000000" w:themeColor="text1"/>
          <w:spacing w:val="2"/>
          <w:sz w:val="28"/>
          <w:szCs w:val="28"/>
        </w:rPr>
        <w:t>«</w:t>
      </w:r>
      <w:r w:rsidRPr="005466B3">
        <w:rPr>
          <w:sz w:val="28"/>
          <w:szCs w:val="28"/>
        </w:rPr>
        <w:t>Физика</w:t>
      </w:r>
      <w:r w:rsidRPr="005466B3">
        <w:rPr>
          <w:color w:val="000000" w:themeColor="text1"/>
          <w:spacing w:val="2"/>
          <w:sz w:val="28"/>
          <w:szCs w:val="28"/>
        </w:rPr>
        <w:t>»</w:t>
      </w:r>
      <w:r w:rsidRPr="005466B3">
        <w:rPr>
          <w:sz w:val="28"/>
          <w:szCs w:val="28"/>
        </w:rPr>
        <w:t xml:space="preserve"> в образовательных организация Российской Федерации, реализующих основные образовательные программы (утверждена Решением Коллегии просвещения Российской Федерации протокол от 3 декабря 2019 г.), решением I съезда учителей естественнонаучного цикла общеобразовательных организаций Ставропольского края был обозначен ряд проблем в преподавании физики,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>‒ в не полной мере осуществляется реализация практической направленности в преподавании учебного предмета «Физика», что приводит к неудовлетворительному уровню освоению обучающимися экспериментальных умений.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подготовки учителей физики и повышения их квалификации с использованием современных педагогических технологий и методов обучения, содействия их профессиональному росту.</w:t>
      </w:r>
    </w:p>
    <w:p w:rsidR="00E76BB5" w:rsidRPr="005466B3" w:rsidRDefault="003417FE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физики: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>выявить профессиональные дефициты и содействовать развитию профессиональных компетенций учителей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физики, в том числе, в области решения сложных задач, освоения техники и оборудования для компьютеризированного эксперимента, эффективных педагогических практик формирования естественно</w:t>
      </w:r>
      <w:r w:rsidR="009D118E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научной грамотности обучающихся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 xml:space="preserve">Показатель по учету учителей </w:t>
      </w:r>
      <w:r w:rsidRPr="005466B3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физики</w:t>
      </w:r>
      <w:r w:rsidRPr="005466B3">
        <w:rPr>
          <w:b/>
          <w:i/>
          <w:sz w:val="28"/>
          <w:szCs w:val="28"/>
        </w:rPr>
        <w:t>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физики,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числев области знания преподаваемого учебного предмета в пределах требований ФГОС ОО и примерной ООП ОО; знания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основ методики преподавания, основных принципов деятельностного подхода, видов и приемов современных образовательных технологий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умения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объективно оценивать знания обучающихся на основе стандартизированных критериев оценивания и других методов контроля в соответствии с реальными учебными возможностями обучающихся.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</w:t>
      </w:r>
      <w:r w:rsidRPr="00546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Концепцией преподавания учебного предмета «Химия» в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546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организациях Российской Федерации, реализующих основные общеобразовательные программы</w:t>
      </w:r>
      <w:r w:rsidRPr="0054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(утверждена решением Коллегии Министерства просвещения Российской Федерации от 03 декабря 2019 г.)</w:t>
      </w:r>
      <w:r w:rsidRPr="005466B3">
        <w:rPr>
          <w:rFonts w:ascii="Times New Roman" w:hAnsi="Times New Roman" w:cs="Times New Roman"/>
          <w:sz w:val="28"/>
          <w:szCs w:val="28"/>
        </w:rPr>
        <w:t>, решением II Всероссийского съезда учителей химии и I съезда учителей естественнонаучного цикла общеобразовательных организаций Ставропольского края был обозначен ряд проблем в преподавании химии,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>‒ не обобщены и не систематизированы наиболее эффективные методы, методики и технологии обучения учебному предмету «Химия» с учётом возрастных особенностей обучающихся и содержания обучения;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>‒недостаточно конкретизированы методические рекомендации по реализации проектной деятельности в рамках учебного предмета «Химия».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подготовки учителей (преподавателя) химии и повышения их квалификации с использованием современных педагогических технологий и методов обучения, содействия их профессиональному росту;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‒ отсутствие системы оценки качества работы учителей (преподавателя) химии, содействующих их профессиональному росту.</w:t>
      </w:r>
    </w:p>
    <w:p w:rsidR="00E76BB5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химии</w:t>
      </w:r>
      <w:r w:rsidR="00E76BB5" w:rsidRPr="00546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>выявить профессиональные дефициты и содействовать развитию профессиональных компетенций учителей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химии, в том числе, в области владения современными педагогическими т</w:t>
      </w:r>
      <w:r w:rsidR="009D118E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ехнологиями и методами обучения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 xml:space="preserve">Показатель по учету учителей </w:t>
      </w:r>
      <w:r w:rsidRPr="005466B3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химии</w:t>
      </w:r>
      <w:r w:rsidRPr="005466B3">
        <w:rPr>
          <w:b/>
          <w:i/>
          <w:sz w:val="28"/>
          <w:szCs w:val="28"/>
        </w:rPr>
        <w:t>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химии,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знаний основ методики преподавания преподаваемого предмета в пределах требований ФГОС ОО, основных принципов системно-деятельностного подхода, приемов современных образовательных технологий деятельностного типа, </w:t>
      </w:r>
      <w:r w:rsidR="00E76BB5" w:rsidRPr="005466B3">
        <w:rPr>
          <w:rFonts w:ascii="Times New Roman" w:eastAsia="Times New Roman" w:hAnsi="Times New Roman" w:cs="Times New Roman"/>
          <w:sz w:val="28"/>
          <w:szCs w:val="28"/>
        </w:rPr>
        <w:t>объективного оценивания знаний обучающихся на основе тестирования и других методов контроля в соответствии с реальными учебными возможностями обучающихся,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особыми потребностями в образовании: обучающихся, проявивших выдающиеся способности; обучающихся с ограниченными возможностями здоровья. 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«Основы безопасности жизнедеятельности»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 30 декабря 2018 года), определены перспективные направления для повышения качества преподавания основ безопасности жизнедеятельности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педагоги имеют профессиональные дефициты по организации образовательной деятельности обучающихся по освоению учебного предмета «Основы безопасности жизнедеятельности» на основе системно-деятельностного подхода; по применению современных технологий и методик преподавания учебного предмета «Основы безопасности жизнедеятельности» исходя из прикладного характера учебного предмета; по составлению тематического планирования в условиях сокращения часов, отводимых на изучение предмета в учебном плане; по использованию актуальной информации о различных аспектах безопасности жизнедеятельности;</w:t>
      </w:r>
    </w:p>
    <w:p w:rsidR="00E76BB5" w:rsidRPr="005466B3" w:rsidRDefault="00E76BB5" w:rsidP="005466B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учителя и преподаватели-организаторы «Основ безопасности жизнедеятельности» недостаточно используют практико-ориентированный потенциал учебного предмета;</w:t>
      </w:r>
    </w:p>
    <w:p w:rsidR="00E76BB5" w:rsidRPr="005466B3" w:rsidRDefault="00E76BB5" w:rsidP="005466B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отсутствует единая методическая ресурсная база, что снижает возможность своевременно получать актуальную  для использования ее в учебном процессе.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система подготовки дополнительного профессионального образования учителей и преподавателей-организаторов «Основ безопасности жизнедеятельности» не в полной мере отвечает современным требованиям в части формирования и развития компетенций по реализации практико-ориентированного потенциала учебного предмета.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учителей: </w:t>
      </w:r>
    </w:p>
    <w:p w:rsidR="00E76BB5" w:rsidRPr="005466B3" w:rsidRDefault="00E76BB5" w:rsidP="005466B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и преподавателей-организаторов «Основ безопасности жизнедеятельности» с учетом использования модульной системы и электронного обучения.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 преподавателей-организаторов «Основ безопасности жизнедеятельности»,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и преподавателей-организаторов «Основ безопасности жизнедеятельности»,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безопасности личности, общества и государства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«Технология»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(утв. Коллегией Министерства просвещения Российской Федерации 30 декабря 2018 года), определены перспективные направления для повышения качества преподавания технологии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педагогами недостаточно применяются современные, научно обоснованные технологии, направленные на формирование технологической грамотности, критического и креативного мышления у обучающихся; 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учителя технологии имеют профессиональные затруднения по организации проектной и исследовательской деятельности; применению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методик выявления, оценивания и продвижения обучающихся, обладающих высокой мотивацией и способностями по технологии.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система подготовки и дополнительного профессионального образования учителей технологии не в полной мере отвечает современным требованиям в части модернизации содержания, методик и технологий преподавания предметной области «Технология»; изучения наиболее перспективных технологических направлений, соответствующих стандартам Ворлдскиллс; 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недостаточно отрегулированы механизмы по профессиональной переподготовке учителей технологии, имеющих базовое техническое образование, с учетом 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недостаточно развит институт наставничества в аспекте использования потенциала производственных предприятий региона для организации практических занятий по учебному предмету «Технология».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технологии:</w:t>
      </w:r>
    </w:p>
    <w:p w:rsidR="00E76BB5" w:rsidRPr="005466B3" w:rsidRDefault="00E76BB5" w:rsidP="005466B3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технологии в соответствии  с федеральными государственными образовательными стандартами общего образования.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технологии,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технологии,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по формированию технологической грамотности, критического и креативного мышления у обучающихся; по организации проектной и исследовательской деятельности; по применению методик выявления, оценивания и продвижения обучающихся, обладающих высокой мотивацией и способностями по технологии.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«Физическая культура»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(утв. Коллегией Министерства просвещения Российской Федерации 30 декабря 2018 года), определены перспективные направления для повышения качества преподавания физической культуры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 недостаточно применяются современные, научно обоснованные технологии обучения в области физической культуры и спорта; 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и другие специалисты в области физической культуры и спорта имеют профессиональные затруднения по применению методик выявления одаренных детей в области физической культуры; современных методов и средств обучения детей, имеющих ограниченные возможности здоровья; по применению учебно-методических комплектов и программ мониторинга состояния физической подготовленности обучающихся.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система подготовки и дополнительного профессионального образования учителей физической культуры не в полной мере отвечает современным требованиям в части формирования компетенций в соответствии с запросами участников образовательных отношений; 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не отрегулированы механизмы межведомственного сотрудничества (образование, спорт, здоровье, культура) по созданию скоординированных программ повышения квалификации педагогических работников физкультурно-спортивного профиля.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физической культуры</w:t>
      </w:r>
      <w:r w:rsidR="00E76BB5" w:rsidRPr="005466B3">
        <w:rPr>
          <w:b/>
          <w:sz w:val="28"/>
          <w:szCs w:val="28"/>
        </w:rPr>
        <w:t>:</w:t>
      </w:r>
    </w:p>
    <w:p w:rsidR="00E76BB5" w:rsidRPr="005466B3" w:rsidRDefault="00E76BB5" w:rsidP="005466B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физической культуры с учетом использования модульной системы и электронного обучения; личных запросов в части формирования (совершенствования) новых компетенций и индивидуальных траекторий профессионального развития; привлечения ресурсов профессиональных сообществ учителей физической культуры и спортивных федераций</w:t>
      </w:r>
      <w:r w:rsidRPr="005466B3">
        <w:rPr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физической культуры,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физической культуры,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адаптивной физической культуры.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«Искусство»</w:t>
      </w:r>
    </w:p>
    <w:p w:rsidR="00E76BB5" w:rsidRPr="005466B3" w:rsidRDefault="00E76BB5" w:rsidP="005466B3">
      <w:pPr>
        <w:pStyle w:val="a5"/>
        <w:ind w:left="0"/>
      </w:pPr>
      <w:r w:rsidRPr="005466B3">
        <w:t xml:space="preserve">В соответствии с Концепцией преподавания предметной области «Искусство» в образовательных организациях Российской (утв. на заседании Коллегии Министерства просвещения Российской Федерации 24 декабря 2018 года), определены перспективные направления для повышения качества преподавания предметов «Изобразительное искусство» и «Музыка» в образовательной организации. </w:t>
      </w:r>
    </w:p>
    <w:p w:rsidR="00E76BB5" w:rsidRPr="005466B3" w:rsidRDefault="00E76BB5" w:rsidP="005466B3">
      <w:pPr>
        <w:pStyle w:val="a5"/>
        <w:ind w:left="0"/>
        <w:rPr>
          <w:b/>
          <w:i/>
        </w:rPr>
      </w:pPr>
      <w:r w:rsidRPr="005466B3">
        <w:rPr>
          <w:b/>
          <w:i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– необходимость использования системно-деятельностного подхода в образовательном процессе, сквозных вариативных модулей, увеличения времени на индивидуальные проекты и творческую деятельность;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–  не обеспечена преемственность содержания уроков предметной области «Искусство» и внеурочной деятельности, а также недостаточно разработаны вариативные модели взаимодействия общеобразовательных организаций и учреждений культуры с учетом специфики региона.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– система подготовки и дополнительного профессионального образования учителей изобразительного искусства и музыки не в полной мере отвечает современным требованиям в части формирования компетенций, необходимых для преподавания в многоязычной среде, предусмотренных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76BB5" w:rsidRPr="005466B3" w:rsidRDefault="00E76BB5" w:rsidP="005466B3">
      <w:pPr>
        <w:pStyle w:val="a5"/>
        <w:ind w:left="0"/>
      </w:pPr>
      <w:r w:rsidRPr="005466B3">
        <w:t>– недостаточный уровень сформированности профессиональныхкомпетенций учителей предметной области «Искусство», необходимых для ведения образовательной деятельности с использованием электронного обучения и дистанционных образовательных технологий, современных технических средств обучения и др.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предметной области «Искусство»:</w:t>
      </w:r>
    </w:p>
    <w:p w:rsidR="00E76BB5" w:rsidRPr="005466B3" w:rsidRDefault="00E76BB5" w:rsidP="005466B3">
      <w:pPr>
        <w:pStyle w:val="a5"/>
        <w:ind w:left="0"/>
      </w:pPr>
      <w:r w:rsidRPr="005466B3">
        <w:t>– выявить профессиональные дефициты и содействовать развитию профессиональных компетенций учителей изобразительного искусства и музыки, в том числе необходимых для использования системно-деятельностного подхода в образовательном процессе, сквозных вариативных модулей, увеличения времени на индивидуальные пр</w:t>
      </w:r>
      <w:r w:rsidR="009D118E" w:rsidRPr="005466B3">
        <w:t>оекты и творческую деятельность.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предметной области «Искусство», прошедших диагностику профессиональных дефицитов/предметных компетенций:</w:t>
      </w:r>
    </w:p>
    <w:p w:rsidR="00E76BB5" w:rsidRPr="005466B3" w:rsidRDefault="009D118E" w:rsidP="00F04920">
      <w:pPr>
        <w:pStyle w:val="a5"/>
        <w:ind w:left="0"/>
      </w:pPr>
      <w:r w:rsidRPr="005466B3">
        <w:t>- к</w:t>
      </w:r>
      <w:r w:rsidR="00E76BB5" w:rsidRPr="005466B3">
        <w:t>оличество учителей изобразительного искусства и музыки,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необходимыми для преподавания с использованием электронного обучения и дистанционных образовательных технологий, современных технических средств обучения и др.</w:t>
      </w:r>
    </w:p>
    <w:p w:rsidR="00227BB2" w:rsidRPr="00F04920" w:rsidRDefault="00F04920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04920">
        <w:rPr>
          <w:rFonts w:ascii="Times New Roman" w:hAnsi="Times New Roman" w:cs="Times New Roman"/>
          <w:b/>
          <w:sz w:val="28"/>
          <w:szCs w:val="28"/>
        </w:rPr>
        <w:t>м</w:t>
      </w:r>
      <w:r w:rsidR="00F86CE1" w:rsidRPr="00F04920">
        <w:rPr>
          <w:rFonts w:ascii="Times New Roman" w:hAnsi="Times New Roman" w:cs="Times New Roman"/>
          <w:b/>
          <w:sz w:val="28"/>
          <w:szCs w:val="28"/>
        </w:rPr>
        <w:t>униципальные показатели по учету педагогических работников, прошедших диагностику профессиональных дефицитов:</w:t>
      </w:r>
    </w:p>
    <w:p w:rsidR="00227BB2" w:rsidRPr="00F04920" w:rsidRDefault="00F86CE1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20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количество/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предметов).</w:t>
      </w:r>
    </w:p>
    <w:p w:rsidR="00E76BB5" w:rsidRPr="005466B3" w:rsidRDefault="00E76BB5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Методы сбора информации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Для получения объективных результатов диагностики профессиональных дефицитов учителей необходимым является создание особых условий. Оценивание профессиональных компетенций педагогов должно быть: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– систематическим (соблюдение этого требования позволит своевременно выявить профессиональные дефициты педагогов и сделать выводы об эффективности работы по их устранению);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– комплексным (виды и содержание контрольно-измерительных материалов должны позволять оценивать уровень сформированности предметных, методических, психолого-педагогических и коммуникативных компетенций, а также определять индивидуальные запросы (интересы) педагогов);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– разнообразным по форме проведения (экспертная оценка и самодиагностика)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sz w:val="28"/>
          <w:szCs w:val="28"/>
        </w:rPr>
        <w:t>–</w:t>
      </w:r>
      <w:r w:rsidRPr="005466B3">
        <w:rPr>
          <w:rFonts w:ascii="Times New Roman" w:hAnsi="Times New Roman"/>
          <w:color w:val="auto"/>
          <w:sz w:val="28"/>
          <w:szCs w:val="28"/>
        </w:rPr>
        <w:t xml:space="preserve"> разнообразным по видам (анкетирование, тестирование, разрешение педагогических ситуаций).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Для </w:t>
      </w:r>
      <w:r w:rsidR="009D118E" w:rsidRPr="005466B3">
        <w:rPr>
          <w:rFonts w:ascii="Times New Roman" w:hAnsi="Times New Roman" w:cs="Times New Roman"/>
          <w:sz w:val="28"/>
          <w:szCs w:val="28"/>
        </w:rPr>
        <w:t>диагностики профессиональных компетенций учителей</w:t>
      </w:r>
      <w:r w:rsidRPr="005466B3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методы: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анкетирование, тестирование, выполнение практических заданий, проведение опроса в письменной форме на основе разработанного диагностического инструментария и в онлайн-системе НСУР СКИРО ПК и ПРО;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педагогические кейсы – реальные ситуации, с которыми в повседневной деятельности сталкивается современный учитель. Аргументируя своё мнение, педагог выстраивает логические схемы решения проблемы. Решение реальной педагогической ситуации дает возможность понять, как принимается на практике то или иное решения, к чему оно приводит;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наблюдение, позволяющее путем непосредственного восприятия качественных и количественных характеристик отследить динамику развития профессиональных компетенций педагогов;</w:t>
      </w:r>
    </w:p>
    <w:p w:rsidR="00E76BB5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мониторинг профессиональных дефицитов педагогов, комплексный анализ образовательных потребностей с целью разработки индивидуальной образовательной траектории для каждого учителя и создания условий для развития профессиональных компетенций педагога.</w:t>
      </w:r>
    </w:p>
    <w:p w:rsidR="00A32224" w:rsidRDefault="00A32224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24" w:rsidRPr="0085339A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Муниципальные </w:t>
      </w: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показатели</w:t>
      </w:r>
    </w:p>
    <w:p w:rsidR="00A32224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учёту педагогических работников, </w:t>
      </w:r>
    </w:p>
    <w:p w:rsidR="00A32224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прошедших</w:t>
      </w: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профессиональных дефицитов </w:t>
      </w:r>
    </w:p>
    <w:p w:rsidR="00A32224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(2020 – 2024 гг.)</w:t>
      </w:r>
    </w:p>
    <w:p w:rsidR="00A32224" w:rsidRDefault="00A32224" w:rsidP="00A32224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32224" w:rsidRPr="00B93E50" w:rsidRDefault="00A32224" w:rsidP="00A32224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 w:rsidRPr="00B93E50">
        <w:rPr>
          <w:rFonts w:ascii="Times New Roman" w:hAnsi="Times New Roman" w:cs="Times New Roman"/>
          <w:sz w:val="24"/>
          <w:szCs w:val="24"/>
        </w:rPr>
        <w:t xml:space="preserve">Количество/доля педагогов в разрезе учебных предметов, прошедших диагностику профессиональных дефицитов, от общего количества педагогов </w:t>
      </w:r>
    </w:p>
    <w:p w:rsidR="00A32224" w:rsidRDefault="00A32224" w:rsidP="00A32224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 w:rsidRPr="00B93E50">
        <w:rPr>
          <w:rFonts w:ascii="Times New Roman" w:hAnsi="Times New Roman" w:cs="Times New Roman"/>
          <w:sz w:val="24"/>
          <w:szCs w:val="24"/>
        </w:rPr>
        <w:t>(в разрезе учебных предметов)</w:t>
      </w:r>
    </w:p>
    <w:p w:rsidR="00A32224" w:rsidRPr="00B4320C" w:rsidRDefault="00A32224" w:rsidP="00A32224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113" w:type="dxa"/>
        <w:jc w:val="center"/>
        <w:tblLayout w:type="fixed"/>
        <w:tblLook w:val="04A0"/>
      </w:tblPr>
      <w:tblGrid>
        <w:gridCol w:w="2289"/>
        <w:gridCol w:w="720"/>
        <w:gridCol w:w="9"/>
        <w:gridCol w:w="567"/>
        <w:gridCol w:w="711"/>
        <w:gridCol w:w="618"/>
        <w:gridCol w:w="658"/>
        <w:gridCol w:w="759"/>
        <w:gridCol w:w="661"/>
        <w:gridCol w:w="567"/>
        <w:gridCol w:w="709"/>
        <w:gridCol w:w="568"/>
        <w:gridCol w:w="710"/>
        <w:gridCol w:w="567"/>
      </w:tblGrid>
      <w:tr w:rsidR="00A32224" w:rsidRPr="0085339A" w:rsidTr="00801B93">
        <w:trPr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850D5F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CB2E82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890733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CB2E82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850D5F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CB2E82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93E50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информатики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B8453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45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8453B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музыки и пения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искусства, черчения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850D5F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EA9" w:rsidRDefault="00841EA9" w:rsidP="0084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A9" w:rsidRPr="002D2F24" w:rsidRDefault="00841EA9" w:rsidP="00841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24" w:rsidRDefault="00A32224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C7" w:rsidRPr="003417FE" w:rsidRDefault="003343C7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7FE">
        <w:rPr>
          <w:rFonts w:ascii="Times New Roman" w:hAnsi="Times New Roman" w:cs="Times New Roman"/>
          <w:b/>
          <w:sz w:val="32"/>
          <w:szCs w:val="32"/>
        </w:rPr>
        <w:t>3. Повышение профессионального мастерства педагогических работников</w:t>
      </w: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FA" w:rsidRPr="009D45FA" w:rsidRDefault="00762A72" w:rsidP="00546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1)</w:t>
      </w:r>
      <w:r w:rsidR="009D45FA" w:rsidRPr="009D45FA">
        <w:rPr>
          <w:rFonts w:ascii="Times New Roman" w:hAnsi="Times New Roman" w:cs="Times New Roman"/>
          <w:b/>
          <w:sz w:val="28"/>
          <w:szCs w:val="28"/>
        </w:rPr>
        <w:t>П</w:t>
      </w:r>
      <w:r w:rsidR="009D45FA" w:rsidRPr="009D45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остроение индивидуальной образовательной траектории </w:t>
      </w:r>
      <w:r w:rsidR="009D45FA" w:rsidRPr="009D45F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(маршрута) на основе диагностики профессиональных дефицитов</w:t>
      </w:r>
      <w:r w:rsidR="00F0492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B4ECB" w:rsidRPr="005466B3" w:rsidRDefault="000B4ECB" w:rsidP="00546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Выстраивание современной системы профессионального развития руководящих и педагогических работников актуализировано требованием к кадровым условиям реализации федеральных государственных образовательных стандартов общего образования (повышение уровня квалификации педагогических работников и непрерывность их профессионального развития). При этом часто повышение квалификации работников образования носит несистематичный и нецеленаправленный характер, а в результате они продолжают испытывать </w:t>
      </w:r>
      <w:r w:rsidRPr="005466B3">
        <w:rPr>
          <w:rFonts w:ascii="Times New Roman" w:hAnsi="Times New Roman" w:cs="Times New Roman"/>
          <w:bCs/>
          <w:sz w:val="28"/>
          <w:szCs w:val="28"/>
        </w:rPr>
        <w:t>индивидуальные затруднения</w:t>
      </w:r>
      <w:r w:rsidRPr="005466B3">
        <w:rPr>
          <w:rFonts w:ascii="Times New Roman" w:hAnsi="Times New Roman" w:cs="Times New Roman"/>
          <w:sz w:val="28"/>
          <w:szCs w:val="28"/>
        </w:rPr>
        <w:t xml:space="preserve">, снять которые призвано </w:t>
      </w:r>
      <w:r w:rsidRPr="005466B3">
        <w:rPr>
          <w:rFonts w:ascii="Times New Roman" w:hAnsi="Times New Roman" w:cs="Times New Roman"/>
          <w:bCs/>
          <w:sz w:val="28"/>
          <w:szCs w:val="28"/>
        </w:rPr>
        <w:t>научно-методическое сопровождение педагогических работников в курсовой и послекурсовой период</w:t>
      </w:r>
      <w:r w:rsidRPr="005466B3">
        <w:rPr>
          <w:rFonts w:ascii="Times New Roman" w:hAnsi="Times New Roman" w:cs="Times New Roman"/>
          <w:sz w:val="28"/>
          <w:szCs w:val="28"/>
        </w:rPr>
        <w:t xml:space="preserve">, в частности – разработка </w:t>
      </w:r>
      <w:r w:rsidRPr="005466B3">
        <w:rPr>
          <w:rFonts w:ascii="Times New Roman" w:hAnsi="Times New Roman" w:cs="Times New Roman"/>
          <w:bCs/>
          <w:sz w:val="28"/>
          <w:szCs w:val="28"/>
        </w:rPr>
        <w:t>индивидуальной траектории развитияпрофессиональной компетентности руководящих и педагогических работников.</w:t>
      </w:r>
    </w:p>
    <w:p w:rsidR="000B4ECB" w:rsidRPr="005466B3" w:rsidRDefault="000B4ECB" w:rsidP="00546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Индивидуальная траектория развития профессиональной компетентности руководящих и педагогических работников – это инновация в системе непрерывного образования, которая способствует определению перспективы формирования и дальнейшего профессионального роста педагога, направлений, средств, методов и форм повышения квалификации. Индивидуальная образовательная траектория обеспечивает расширение возможностей образовательного пространства, выбор наиболее эффективных и удобных для учителей способов непрерывного образования, роста профессиональной компетентности. Индивидуальная траектория развития профессиональной компетентности помогает учесть индивидуальные потребности и профессионально-личностные запросы руководящих и педагогических работников, их опыт, уровень подготовки, психофизиологические и когнитивные особенности.</w:t>
      </w:r>
    </w:p>
    <w:p w:rsidR="000B4ECB" w:rsidRPr="005466B3" w:rsidRDefault="000B4ECB" w:rsidP="0054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Анализ профессиональных дефицитов руководящих и педагогических работниковпозволяет разработать индивидуальную траекторию развития профессиональной компетентности работников образования с учётом персональных затруднений и организовать персонифицированное научно-методическое сопровождение руководящих и педагогических работников как непосредственно в процессе курсов повышения квалификации, так и в послекурсовой период.</w:t>
      </w:r>
    </w:p>
    <w:p w:rsidR="000B4ECB" w:rsidRPr="005466B3" w:rsidRDefault="000B4ECB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Вышеизложенное позволило сформулировать стратегическую </w:t>
      </w:r>
      <w:r w:rsidRPr="005466B3">
        <w:rPr>
          <w:b/>
          <w:sz w:val="28"/>
          <w:szCs w:val="28"/>
        </w:rPr>
        <w:t>цель:совершенствование профессиональных (предметных, методических, психолого-педагогических, коммуникативных) компетенций</w:t>
      </w:r>
      <w:r w:rsidRPr="005466B3">
        <w:rPr>
          <w:sz w:val="28"/>
          <w:szCs w:val="28"/>
        </w:rPr>
        <w:t xml:space="preserve"> педагогических работников с учетом выявленных профессиональных дефицитов и индивидуальных интересов на основе </w:t>
      </w:r>
      <w:r w:rsidRPr="005466B3">
        <w:rPr>
          <w:bCs/>
          <w:sz w:val="28"/>
          <w:szCs w:val="28"/>
        </w:rPr>
        <w:t>построения индивидуальной образовательной траектории профессионального развития педагогов</w:t>
      </w:r>
      <w:r w:rsidRPr="005466B3">
        <w:rPr>
          <w:sz w:val="28"/>
          <w:szCs w:val="28"/>
        </w:rPr>
        <w:t>.</w:t>
      </w:r>
    </w:p>
    <w:p w:rsidR="000B4ECB" w:rsidRPr="005466B3" w:rsidRDefault="000B4ECB" w:rsidP="0054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B4ECB" w:rsidRPr="005466B3" w:rsidRDefault="000B4ECB" w:rsidP="005466B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Cs/>
          <w:sz w:val="28"/>
          <w:szCs w:val="28"/>
        </w:rPr>
        <w:t xml:space="preserve">обеспечение включённости </w:t>
      </w:r>
      <w:r w:rsidRPr="005466B3"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</w:t>
      </w:r>
      <w:r w:rsidRPr="005466B3">
        <w:rPr>
          <w:rFonts w:ascii="Times New Roman" w:hAnsi="Times New Roman" w:cs="Times New Roman"/>
          <w:bCs/>
          <w:sz w:val="28"/>
          <w:szCs w:val="28"/>
        </w:rPr>
        <w:t xml:space="preserve"> в образовательный процесс в соответствии со своей зоной актуального развития, своими проблемами реальной практики</w:t>
      </w:r>
      <w:r w:rsidRPr="005466B3">
        <w:rPr>
          <w:rFonts w:ascii="Times New Roman" w:hAnsi="Times New Roman" w:cs="Times New Roman"/>
          <w:sz w:val="28"/>
          <w:szCs w:val="28"/>
        </w:rPr>
        <w:t xml:space="preserve"> и с учётом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своих профессиональных дефицитов;</w:t>
      </w:r>
    </w:p>
    <w:p w:rsidR="000B4ECB" w:rsidRPr="005466B3" w:rsidRDefault="000B4ECB" w:rsidP="005466B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Cs/>
          <w:sz w:val="28"/>
          <w:szCs w:val="28"/>
        </w:rPr>
        <w:t>стимулирование повышения профессионального уровня руководящих и педагогических работников, овладение ими современными образовательными технологиями.</w:t>
      </w:r>
    </w:p>
    <w:p w:rsidR="000B4ECB" w:rsidRPr="005466B3" w:rsidRDefault="000B4ECB" w:rsidP="005466B3">
      <w:pPr>
        <w:pStyle w:val="a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выявленных профессиональных дефицитов педагогов организуется обучение педагогических работников образовательных организаций в соответствии с Положением о плане-программе «</w:t>
      </w:r>
      <w:r w:rsidRPr="005466B3">
        <w:rPr>
          <w:rFonts w:ascii="Times New Roman" w:hAnsi="Times New Roman" w:cs="Times New Roman"/>
          <w:bCs/>
          <w:sz w:val="28"/>
          <w:szCs w:val="28"/>
        </w:rPr>
        <w:t>Индивидуальная траектория развитияпрофессиональной компетентности педагогических работников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» и Положением об организации и проведении обучения по индивидуальному учебному плану .</w:t>
      </w:r>
    </w:p>
    <w:p w:rsidR="003343C7" w:rsidRPr="005466B3" w:rsidRDefault="000B4EC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с 2020 по 2024 гг. по итогам результатов проведения мониторинга профессиональных компетенций и выявленных профессиональных дефицитов планируется обучение не менее 50% руководящих и педагогических работников образовательных организаций </w:t>
      </w:r>
      <w:r w:rsidR="0066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Апанасенковского округа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организаций дополнительного образования</w:t>
      </w:r>
    </w:p>
    <w:p w:rsidR="003417FE" w:rsidRDefault="003417FE" w:rsidP="005466B3">
      <w:pPr>
        <w:pStyle w:val="a5"/>
        <w:ind w:left="0"/>
      </w:pPr>
    </w:p>
    <w:p w:rsidR="003417FE" w:rsidRPr="003417FE" w:rsidRDefault="00762A72" w:rsidP="003417FE">
      <w:pPr>
        <w:pStyle w:val="a7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2) </w:t>
      </w:r>
      <w:r w:rsidR="003417FE">
        <w:rPr>
          <w:rFonts w:ascii="Times New Roman" w:hAnsi="Times New Roman" w:cs="Times New Roman"/>
          <w:b/>
          <w:i/>
          <w:sz w:val="28"/>
          <w:szCs w:val="28"/>
        </w:rPr>
        <w:t>Проведение конкурсов профессионального мастерства</w:t>
      </w:r>
    </w:p>
    <w:p w:rsidR="00762A72" w:rsidRPr="005466B3" w:rsidRDefault="00762A72" w:rsidP="005466B3">
      <w:pPr>
        <w:pStyle w:val="a5"/>
        <w:ind w:left="0"/>
      </w:pPr>
      <w:r w:rsidRPr="005466B3">
        <w:t>В Указе Президента Российской Федерацииот 7 мая 2018 года № 204«О национальных целях и стратегических задачах развития Российской Федерации на период до  2024  года»содержится  ряд  задач,  направленных на совершенствование качества деятельности педагогическихработников: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общеобразовательныхорганизаций;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всемижелающими;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 и др.</w:t>
      </w:r>
    </w:p>
    <w:p w:rsidR="00762A72" w:rsidRPr="005466B3" w:rsidRDefault="00762A72" w:rsidP="005466B3">
      <w:pPr>
        <w:pStyle w:val="a5"/>
        <w:numPr>
          <w:ilvl w:val="0"/>
          <w:numId w:val="20"/>
        </w:numPr>
        <w:ind w:left="0" w:firstLine="709"/>
      </w:pPr>
      <w:r w:rsidRPr="005466B3">
        <w:t xml:space="preserve">С целью выявления талантливых педагогических работников, их поддержки и поощрения, а также повышения престижа учительского труда  и распространения педагогического опыта лучших учителей России проводится Всероссийский конкурс «Учитель года России». 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федеральных государственных </w:t>
      </w:r>
      <w:r w:rsidRPr="005466B3">
        <w:lastRenderedPageBreak/>
        <w:t>образовательных стандартов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и Федерального закона от 29 декабря 2012 г. № 273-ФЗ «Об образовании в Российской Федерации», поддержку инновационных педагогических практик в организации образовательного  процесса, рост мастерства педагогических работников в условиях формирования национальной системы учительского роста, утверждение приоритетов образования вобществе.</w:t>
      </w:r>
    </w:p>
    <w:p w:rsidR="00762A72" w:rsidRPr="008D0674" w:rsidRDefault="00667F7C" w:rsidP="008D067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8D0674">
        <w:rPr>
          <w:rFonts w:ascii="Times New Roman" w:hAnsi="Times New Roman" w:cs="Times New Roman"/>
          <w:sz w:val="28"/>
          <w:szCs w:val="28"/>
        </w:rPr>
        <w:t xml:space="preserve">В Апанасенковском округе </w:t>
      </w:r>
      <w:r w:rsidR="00762A72" w:rsidRPr="008D0674">
        <w:rPr>
          <w:rFonts w:ascii="Times New Roman" w:hAnsi="Times New Roman" w:cs="Times New Roman"/>
          <w:sz w:val="28"/>
          <w:szCs w:val="28"/>
        </w:rPr>
        <w:t>проводятся конкурсы профессионального мастерства различных уровней: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6B3"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Всероссийские: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«Учитель года России»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Лучший учитель;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Педагогический дебют</w:t>
      </w:r>
      <w:r w:rsidR="00667F7C">
        <w:rPr>
          <w:rFonts w:ascii="Times New Roman" w:hAnsi="Times New Roman" w:cs="Times New Roman"/>
          <w:sz w:val="28"/>
          <w:szCs w:val="28"/>
        </w:rPr>
        <w:t>.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«</w:t>
      </w:r>
      <w:r w:rsidRPr="005466B3">
        <w:rPr>
          <w:rFonts w:ascii="Times New Roman" w:hAnsi="Times New Roman" w:cs="Times New Roman"/>
          <w:i/>
          <w:sz w:val="28"/>
          <w:szCs w:val="28"/>
        </w:rPr>
        <w:t>Воспитатель года России»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Номинации: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Лучший воспитатель;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Педагогический дебют.</w:t>
      </w:r>
    </w:p>
    <w:p w:rsidR="00762A72" w:rsidRPr="008D0674" w:rsidRDefault="00762A72" w:rsidP="008D0674">
      <w:pPr>
        <w:ind w:left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674">
        <w:rPr>
          <w:rFonts w:ascii="Times New Roman" w:hAnsi="Times New Roman" w:cs="Times New Roman"/>
          <w:sz w:val="28"/>
          <w:szCs w:val="28"/>
          <w:u w:val="single"/>
        </w:rPr>
        <w:t>Региональные: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«Директор школы Ставрополья»,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«Библиотекарь года Ставрополья»,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Фестиваль инновационных практик,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Фестиваль педагогического мастерства,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«Детский сад года»,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«Зеленый огонёк»,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Фестиваль «Талант-2019»,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Конкурс на лучшую методическую разработку «Урок Победы»,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«Лучший учитель ОБЖ».</w:t>
      </w:r>
    </w:p>
    <w:p w:rsidR="003417FE" w:rsidRPr="003417FE" w:rsidRDefault="00B72A4A" w:rsidP="005466B3">
      <w:pPr>
        <w:pStyle w:val="a7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3) </w:t>
      </w:r>
      <w:r w:rsidR="009D45FA">
        <w:rPr>
          <w:rFonts w:ascii="Times New Roman" w:hAnsi="Times New Roman" w:cs="Times New Roman"/>
          <w:b/>
          <w:i/>
          <w:sz w:val="28"/>
          <w:szCs w:val="28"/>
        </w:rPr>
        <w:t>Вовлечение педагогов в экспертную деятельность</w:t>
      </w:r>
      <w:r w:rsidR="003417FE" w:rsidRPr="003417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2A4A" w:rsidRPr="005466B3" w:rsidRDefault="00B72A4A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Важной составляющей деятельности современного учителя и его профессионального роста  является участие в экспертной деятельности. Учителя Ставропольского края ежегодно обучаются на курсах повышения квалификации СКИРО ПК и ПРО для кандидатов в эксперты предметных комиссий по программам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(ОГЭ, по предметам» 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(ЕГЭ, по предметам).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466B3">
        <w:rPr>
          <w:rFonts w:ascii="Times New Roman" w:hAnsi="Times New Roman" w:cs="Times New Roman"/>
          <w:b/>
          <w:sz w:val="28"/>
          <w:szCs w:val="28"/>
        </w:rPr>
        <w:t xml:space="preserve"> ОГЭ. </w:t>
      </w:r>
      <w:r w:rsidRPr="005466B3">
        <w:rPr>
          <w:rFonts w:ascii="Times New Roman" w:hAnsi="Times New Roman" w:cs="Times New Roman"/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189/1513, реализуется дополнительная профессиональная программа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предметам: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-Физика,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-Информатика и ИКТ,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-История,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-Русский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-Биология,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-Обществознание,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-Французский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-Немецкий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-Испанский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-Химия,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-Литература,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-Математика.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2.</w:t>
      </w:r>
      <w:r w:rsidRPr="005466B3">
        <w:rPr>
          <w:rFonts w:ascii="Times New Roman" w:hAnsi="Times New Roman" w:cs="Times New Roman"/>
          <w:b/>
          <w:sz w:val="28"/>
          <w:szCs w:val="28"/>
        </w:rPr>
        <w:t xml:space="preserve"> ЕГЭ. </w:t>
      </w:r>
      <w:r w:rsidRPr="005466B3">
        <w:rPr>
          <w:rFonts w:ascii="Times New Roman" w:hAnsi="Times New Roman" w:cs="Times New Roman"/>
          <w:sz w:val="28"/>
          <w:szCs w:val="28"/>
        </w:rPr>
        <w:t>На основании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190/1512, реализуется дополнительная профессиональная программа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предметам: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География,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Биология,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Английский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Обществознание,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Французский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-Немецкий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Испанский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Китайский язык 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Информатика и ИКТ,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Немецкий язык  (устно),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Испанский язык  (устно),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Китайский язык  (устно),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Химия,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Физика,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Русский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Математика,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- История,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Английский язык (устно).</w:t>
      </w:r>
    </w:p>
    <w:p w:rsidR="00B72A4A" w:rsidRPr="005466B3" w:rsidRDefault="00B72A4A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Цель вовлечения педагогов в экспертную деятельность </w:t>
      </w:r>
      <w:r w:rsidRPr="005466B3">
        <w:rPr>
          <w:rFonts w:ascii="Times New Roman" w:hAnsi="Times New Roman" w:cs="Times New Roman"/>
          <w:sz w:val="28"/>
          <w:szCs w:val="28"/>
        </w:rPr>
        <w:t>– содействие профессиональному росту и личностному развитию педагогов; повышение объективности оценивания результатов государственной итоговой аттестации обучающихся по программам основного общего образования и среднего общего образования.</w:t>
      </w:r>
    </w:p>
    <w:p w:rsidR="003417FE" w:rsidRPr="003417FE" w:rsidRDefault="00B72A4A" w:rsidP="005466B3">
      <w:pPr>
        <w:pStyle w:val="a5"/>
        <w:ind w:left="0"/>
        <w:rPr>
          <w:b/>
          <w:i/>
        </w:rPr>
      </w:pPr>
      <w:r w:rsidRPr="005466B3">
        <w:t xml:space="preserve">4) </w:t>
      </w:r>
      <w:r w:rsidR="003417FE" w:rsidRPr="003417FE">
        <w:rPr>
          <w:b/>
          <w:i/>
        </w:rPr>
        <w:t>Аттестация педагогических работников.</w:t>
      </w:r>
    </w:p>
    <w:p w:rsidR="00ED4A82" w:rsidRPr="005466B3" w:rsidRDefault="00ED4A82" w:rsidP="005466B3">
      <w:pPr>
        <w:pStyle w:val="a5"/>
        <w:ind w:left="0"/>
      </w:pPr>
      <w:r w:rsidRPr="005466B3">
        <w:t>Соответствие уровня квалификации педагогических работников требованиям, предъявляемым к квалификационным категориям, а также занимаемым ими должностям, устанавливается при аттестации педагогических работников, Порядок проведения которой определяет приказ Министерства образования и науки Российской Федерации от 7 апреля 2014 года № 276.</w:t>
      </w:r>
    </w:p>
    <w:p w:rsidR="00ED4A82" w:rsidRPr="005466B3" w:rsidRDefault="00ED4A82" w:rsidP="00546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Аттестация педагогических работников организаций, осуществляющих образовательную деятельность в целях установления квалификационной категории проводится на основании приказа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а также приказа </w:t>
      </w:r>
      <w:r w:rsidRPr="005466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9 февраля 2015 года № 131-пр «Об утверждении административного регламента предоставления министерством образования Ставропольского края государственной услуги «Организация и проведение аттестации педагогических работников и руководителей государственных образовательных организаций Ставропольского края, педагогических работников муниципальных и частных образовательных организаций, расположенных на территории Ставропольского края».</w:t>
      </w:r>
    </w:p>
    <w:p w:rsidR="00ED4A82" w:rsidRPr="005466B3" w:rsidRDefault="00ED4A82" w:rsidP="00546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проведение аттестации в Ставропольском крае регулирует «Отраслевое соглашение по организациям, находящимся в ведении министерства образования Ставропольского края» на 2020-2022 годы. </w:t>
      </w:r>
    </w:p>
    <w:p w:rsidR="00ED4A82" w:rsidRPr="005466B3" w:rsidRDefault="00ED4A82" w:rsidP="00546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услуга предоставляется министерством образования Ставропольского края. Выполнение административных действий в рамках предоставления государственной услуги осуществляется специалистами отдела аттестации СКИРО ПК и ПРО (далее – отдел аттестации).</w:t>
      </w:r>
    </w:p>
    <w:p w:rsidR="00ED4A82" w:rsidRPr="005466B3" w:rsidRDefault="00ED4A82" w:rsidP="005466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6B3">
        <w:rPr>
          <w:sz w:val="28"/>
          <w:szCs w:val="28"/>
        </w:rPr>
        <w:t xml:space="preserve">Существующая на сегодняшний день модель аттестации педработников, конечно, имеет ряд </w:t>
      </w:r>
      <w:r w:rsidRPr="005466B3">
        <w:rPr>
          <w:i/>
          <w:sz w:val="28"/>
          <w:szCs w:val="28"/>
        </w:rPr>
        <w:t>существенных недостатков</w:t>
      </w:r>
      <w:r w:rsidRPr="005466B3">
        <w:rPr>
          <w:sz w:val="28"/>
          <w:szCs w:val="28"/>
        </w:rPr>
        <w:t xml:space="preserve">. В их числе </w:t>
      </w:r>
      <w:r w:rsidRPr="005466B3">
        <w:rPr>
          <w:rFonts w:eastAsia="Calibri"/>
          <w:sz w:val="28"/>
          <w:szCs w:val="28"/>
          <w:lang w:eastAsia="ru-RU"/>
        </w:rPr>
        <w:t>–</w:t>
      </w:r>
      <w:r w:rsidRPr="005466B3">
        <w:rPr>
          <w:sz w:val="28"/>
          <w:szCs w:val="28"/>
        </w:rPr>
        <w:t xml:space="preserve"> наличие различных по регионам процедур аттестации, а также наличие нерегулируемой по объему отчётности, предоставляемой аттестуемыми. И то, и другое является следствием неурегулирования в федеральном Порядке аттестации конкретных оценочных материалов и механизмов и, как следствие, противоречит действующему Порядку. Тем не менее, реализация данной модели аттестации направлена на достижение конкретных целей:</w:t>
      </w:r>
      <w:r w:rsidRPr="005466B3">
        <w:rPr>
          <w:iCs/>
          <w:color w:val="auto"/>
          <w:sz w:val="28"/>
          <w:szCs w:val="28"/>
        </w:rPr>
        <w:t xml:space="preserve">стимулирование роста квалификации, профессионализма, </w:t>
      </w:r>
      <w:r w:rsidRPr="005466B3">
        <w:rPr>
          <w:color w:val="auto"/>
          <w:sz w:val="28"/>
          <w:szCs w:val="28"/>
        </w:rPr>
        <w:t xml:space="preserve">продуктивности педагогического и управленческого труда, развитие </w:t>
      </w:r>
      <w:r w:rsidRPr="005466B3">
        <w:rPr>
          <w:color w:val="auto"/>
          <w:sz w:val="28"/>
          <w:szCs w:val="28"/>
        </w:rPr>
        <w:lastRenderedPageBreak/>
        <w:t>творческой инициативы, обеспечение социальной защищенности работников отрасли в условиях рыночных отношений путем дифференциации оплаты их труда.</w:t>
      </w:r>
    </w:p>
    <w:p w:rsidR="00ED4A82" w:rsidRPr="005466B3" w:rsidRDefault="00ED4A82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Цель проведения аттестации педагогических работников: </w:t>
      </w:r>
      <w:r w:rsidRPr="005466B3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педагогических работников,повышение эффективности и качества педагогической деятельности. </w:t>
      </w:r>
    </w:p>
    <w:p w:rsidR="00ED4A82" w:rsidRPr="005466B3" w:rsidRDefault="00ED4A82" w:rsidP="005466B3">
      <w:pPr>
        <w:pStyle w:val="a5"/>
        <w:ind w:left="0"/>
        <w:rPr>
          <w:b/>
          <w:i/>
        </w:rPr>
      </w:pPr>
      <w:r w:rsidRPr="005466B3">
        <w:rPr>
          <w:b/>
          <w:i/>
        </w:rPr>
        <w:t>Основными задачами проведения аттестации являются</w:t>
      </w:r>
      <w:r w:rsidRPr="005466B3">
        <w:rPr>
          <w:rStyle w:val="a9"/>
          <w:b w:val="0"/>
          <w:i/>
        </w:rPr>
        <w:t>: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D4A82" w:rsidRPr="005466B3" w:rsidRDefault="00ED4A82" w:rsidP="005466B3">
      <w:pPr>
        <w:pStyle w:val="a7"/>
        <w:widowControl w:val="0"/>
        <w:numPr>
          <w:ilvl w:val="0"/>
          <w:numId w:val="19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повышение эффективности и качества педагогического труда;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определение необходимости повышения квалификации педагогических работников;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обеспечение дифференциации уровня оплаты труда педагогических работников.</w:t>
      </w:r>
    </w:p>
    <w:p w:rsidR="00ED4A82" w:rsidRPr="005466B3" w:rsidRDefault="00ED4A82" w:rsidP="005466B3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предоставлении государственной услуги может быть получена непосредственно в отделе организационного и кадрового обеспечения министерства образования Ставропольского края, в отделе по аттестации СКИРО ПК и ПРО, путем письменного обращения в министерство или устного обращения по телефону либо на личном приеме у министра образования Ставропольского края, первого заместителя министра, а также на официальном сайте министерства образования Ставропольского края:</w:t>
      </w:r>
    </w:p>
    <w:p w:rsidR="00ED4A82" w:rsidRPr="005466B3" w:rsidRDefault="00F65A33" w:rsidP="009D45FA">
      <w:pPr>
        <w:pStyle w:val="a7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ED4A82"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http://stavminobr.ru/activities/organizaczionnaya-i-kadrovaya-rabota/attestacziyau.html</w:t>
        </w:r>
      </w:hyperlink>
    </w:p>
    <w:p w:rsidR="00ED4A82" w:rsidRPr="005466B3" w:rsidRDefault="00ED4A82" w:rsidP="009D45FA">
      <w:pPr>
        <w:pStyle w:val="a7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>и на официальном сайте СКИРО ПК и ПРО:</w:t>
      </w:r>
    </w:p>
    <w:p w:rsidR="00ED4A82" w:rsidRPr="009D45FA" w:rsidRDefault="00F65A33" w:rsidP="009D45F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D4A82"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http://staviropk.ru/index.php/18-deyatelnost/95-attestatsiya</w:t>
        </w:r>
      </w:hyperlink>
    </w:p>
    <w:p w:rsidR="003343C7" w:rsidRPr="005466B3" w:rsidRDefault="003343C7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EB" w:rsidRPr="003417FE" w:rsidRDefault="006F77EB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3417FE">
        <w:rPr>
          <w:b/>
          <w:i/>
          <w:sz w:val="28"/>
          <w:szCs w:val="28"/>
        </w:rPr>
        <w:t>Муниципальные показатели по повышению профессионального мастерства педагогических работников</w:t>
      </w:r>
      <w:r w:rsidR="00F04920">
        <w:rPr>
          <w:b/>
          <w:i/>
          <w:sz w:val="28"/>
          <w:szCs w:val="28"/>
        </w:rPr>
        <w:t>: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</w:t>
      </w:r>
      <w:r w:rsidR="006F77EB" w:rsidRPr="005466B3">
        <w:rPr>
          <w:i/>
          <w:iCs/>
          <w:sz w:val="28"/>
          <w:szCs w:val="28"/>
        </w:rPr>
        <w:t>оличество /доля педагогов, прошедших повышение квалификации в СКИРО ПК и ПРО (построение индивидуальной образовательной траектории) на основе диагностики профессиональных дефицитов</w:t>
      </w:r>
      <w:r>
        <w:rPr>
          <w:i/>
          <w:iCs/>
          <w:sz w:val="28"/>
          <w:szCs w:val="28"/>
        </w:rPr>
        <w:t>;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 к</w:t>
      </w:r>
      <w:r w:rsidR="006F77EB" w:rsidRPr="005466B3">
        <w:rPr>
          <w:i/>
          <w:iCs/>
          <w:sz w:val="28"/>
          <w:szCs w:val="28"/>
        </w:rPr>
        <w:t>оличество /доля педагогов, принявших участие в конкурсах профессионального мастерства федерального, регионального, муниципального, школьного уровней</w:t>
      </w:r>
      <w:r>
        <w:rPr>
          <w:i/>
          <w:iCs/>
          <w:sz w:val="28"/>
          <w:szCs w:val="28"/>
        </w:rPr>
        <w:t>;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</w:t>
      </w:r>
      <w:r w:rsidR="006F77EB" w:rsidRPr="005466B3">
        <w:rPr>
          <w:i/>
          <w:iCs/>
          <w:sz w:val="28"/>
          <w:szCs w:val="28"/>
        </w:rPr>
        <w:t>оличество / доля педагогов, вовлеченных в экспертную деятельность</w:t>
      </w:r>
      <w:r>
        <w:rPr>
          <w:i/>
          <w:iCs/>
          <w:sz w:val="28"/>
          <w:szCs w:val="28"/>
        </w:rPr>
        <w:t>;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</w:t>
      </w:r>
      <w:r w:rsidR="006F77EB" w:rsidRPr="005466B3">
        <w:rPr>
          <w:i/>
          <w:iCs/>
          <w:sz w:val="28"/>
          <w:szCs w:val="28"/>
        </w:rPr>
        <w:t>оличество/доля педагогов, прошедших процедуру аттестации на высшую и первую квалификационную категорию</w:t>
      </w:r>
      <w:r>
        <w:rPr>
          <w:i/>
          <w:iCs/>
          <w:sz w:val="28"/>
          <w:szCs w:val="28"/>
        </w:rPr>
        <w:t>.</w:t>
      </w:r>
    </w:p>
    <w:p w:rsidR="003417FE" w:rsidRDefault="003417FE" w:rsidP="005466B3">
      <w:pPr>
        <w:pStyle w:val="Default"/>
        <w:ind w:firstLine="709"/>
        <w:jc w:val="both"/>
        <w:rPr>
          <w:sz w:val="28"/>
          <w:szCs w:val="28"/>
        </w:rPr>
      </w:pPr>
    </w:p>
    <w:p w:rsidR="00E76BB5" w:rsidRPr="003417FE" w:rsidRDefault="003343C7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3417FE">
        <w:rPr>
          <w:b/>
          <w:i/>
          <w:sz w:val="28"/>
          <w:szCs w:val="28"/>
        </w:rPr>
        <w:t>Методы сбора и обработки информации</w:t>
      </w:r>
    </w:p>
    <w:p w:rsidR="00B72A4A" w:rsidRDefault="00B72A4A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Анализ отчетов образовательных организаций муниципального/городского округа, министерства образования Ставропольского края, Регионального центра обработки информации о реализации дополнительных профессиональных программ (повышение квалификации); мониторинг сайта СКИРО ПК и ПРО (раздел «Региональное учебно-методическое объединение»)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/доля педагогов, </w:t>
      </w: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повышение квалификации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СКИРО ПК и ПРО</w:t>
      </w:r>
    </w:p>
    <w:p w:rsidR="006B702A" w:rsidRPr="00F92601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5000" w:type="pct"/>
        <w:jc w:val="center"/>
        <w:tblLook w:val="04A0"/>
      </w:tblPr>
      <w:tblGrid>
        <w:gridCol w:w="1660"/>
        <w:gridCol w:w="1100"/>
        <w:gridCol w:w="884"/>
        <w:gridCol w:w="1121"/>
        <w:gridCol w:w="1065"/>
        <w:gridCol w:w="1198"/>
        <w:gridCol w:w="1201"/>
        <w:gridCol w:w="653"/>
        <w:gridCol w:w="689"/>
      </w:tblGrid>
      <w:tr w:rsidR="00B8453B" w:rsidRPr="00F92601" w:rsidTr="00B8453B">
        <w:trPr>
          <w:jc w:val="center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3B" w:rsidRPr="00F92601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B" w:rsidRPr="00F92601" w:rsidRDefault="00B8453B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F92601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8453B" w:rsidRPr="00F92601" w:rsidTr="00B8453B">
        <w:trPr>
          <w:jc w:val="center"/>
        </w:trPr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453B" w:rsidRPr="00B45F0B" w:rsidRDefault="00B8453B" w:rsidP="008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453B" w:rsidRPr="00B45F0B" w:rsidRDefault="00B8453B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B45F0B" w:rsidRDefault="00B8453B" w:rsidP="00B8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B8453B" w:rsidRPr="00B45F0B" w:rsidRDefault="00B8453B" w:rsidP="00B8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B8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453B" w:rsidRPr="00B45F0B" w:rsidRDefault="00B8453B" w:rsidP="00B8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3B" w:rsidRPr="00F92601" w:rsidTr="00B8453B">
        <w:trPr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B" w:rsidRPr="00F92601" w:rsidRDefault="00B8453B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B8453B" w:rsidRPr="00F92601" w:rsidTr="00B8453B">
        <w:trPr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B" w:rsidRPr="00F92601" w:rsidRDefault="00B8453B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8453B" w:rsidRPr="00F92601" w:rsidTr="00B8453B">
        <w:trPr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B" w:rsidRPr="00F92601" w:rsidRDefault="00B8453B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B" w:rsidRPr="00F92601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Pr="00B45F0B" w:rsidRDefault="00B8453B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B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6B702A" w:rsidRDefault="006B702A" w:rsidP="006B7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/доля педагогов, </w:t>
      </w: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повышение квалификации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ДПП из федерального реестра программ ДПО в 2020 году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(дополнительная профессиональная программа «Совершенствование предметных и методических компетенций педагогических работников (в том числе в области формирования функциональной грамотности)» в рамках реализации федерального проекта «Учитель будущего» Академии Минпросвещения России</w:t>
      </w:r>
    </w:p>
    <w:p w:rsidR="006B702A" w:rsidRPr="00F92601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966" w:type="pct"/>
        <w:jc w:val="center"/>
        <w:tblLook w:val="04A0"/>
      </w:tblPr>
      <w:tblGrid>
        <w:gridCol w:w="1659"/>
        <w:gridCol w:w="1185"/>
        <w:gridCol w:w="919"/>
      </w:tblGrid>
      <w:tr w:rsidR="006B702A" w:rsidRPr="00F92601" w:rsidTr="00801B93">
        <w:trPr>
          <w:jc w:val="center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2A" w:rsidRPr="00F92601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A" w:rsidRPr="00F92601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702A" w:rsidRPr="00F92601" w:rsidTr="00801B93">
        <w:trPr>
          <w:jc w:val="center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2A" w:rsidRPr="00F92601" w:rsidTr="00801B93">
        <w:trPr>
          <w:jc w:val="center"/>
        </w:trPr>
        <w:tc>
          <w:tcPr>
            <w:tcW w:w="2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2A" w:rsidRPr="00F92601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F92601" w:rsidRDefault="004274E0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4274E0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B702A" w:rsidRDefault="006B702A" w:rsidP="006B7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1A" w:rsidRDefault="00B8131A" w:rsidP="0080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Количество/доля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руководящих работников</w:t>
      </w:r>
      <w:r w:rsidRPr="00B7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прошедших курсы повышение квалификации от общего количества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руководящих работников</w:t>
      </w:r>
      <w:r w:rsidRPr="00B7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организаций в СКИРО ПК и ПРО</w:t>
      </w:r>
    </w:p>
    <w:p w:rsidR="00B8131A" w:rsidRDefault="00B8131A" w:rsidP="00B813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748" w:type="pct"/>
        <w:jc w:val="center"/>
        <w:tblLook w:val="04A0"/>
      </w:tblPr>
      <w:tblGrid>
        <w:gridCol w:w="2954"/>
        <w:gridCol w:w="1065"/>
        <w:gridCol w:w="800"/>
        <w:gridCol w:w="1043"/>
        <w:gridCol w:w="987"/>
        <w:gridCol w:w="1118"/>
        <w:gridCol w:w="1122"/>
      </w:tblGrid>
      <w:tr w:rsidR="00B8131A" w:rsidRPr="00B71CC9" w:rsidTr="00801B93">
        <w:trPr>
          <w:jc w:val="center"/>
        </w:trPr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A" w:rsidRPr="00B71CC9" w:rsidRDefault="00B8131A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8131A" w:rsidRPr="00F92601" w:rsidTr="00801B93">
        <w:trPr>
          <w:jc w:val="center"/>
        </w:trPr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131A" w:rsidRPr="00B71CC9" w:rsidRDefault="00B8131A" w:rsidP="008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45F0B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131A" w:rsidRPr="00B45F0B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1A" w:rsidRPr="00F92601" w:rsidTr="00801B93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A" w:rsidRPr="009C7684" w:rsidRDefault="00801B9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F92601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F92601" w:rsidRDefault="00801B93" w:rsidP="0035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F92601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801B93" w:rsidRPr="00F92601" w:rsidTr="00801B93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3" w:rsidRDefault="00801B9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801B93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801B93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801B93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01B93" w:rsidRPr="00F92601" w:rsidTr="00801B93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3" w:rsidRDefault="00801B9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6B702A" w:rsidRPr="005466B3" w:rsidRDefault="006B702A" w:rsidP="005466B3">
      <w:pPr>
        <w:pStyle w:val="Default"/>
        <w:ind w:firstLine="709"/>
        <w:jc w:val="both"/>
        <w:rPr>
          <w:sz w:val="28"/>
          <w:szCs w:val="28"/>
        </w:rPr>
      </w:pPr>
    </w:p>
    <w:p w:rsidR="00406DD6" w:rsidRPr="00757492" w:rsidRDefault="00406DD6" w:rsidP="00406D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492">
        <w:rPr>
          <w:rFonts w:ascii="Times New Roman" w:hAnsi="Times New Roman" w:cs="Times New Roman"/>
          <w:b/>
          <w:i/>
          <w:sz w:val="24"/>
          <w:szCs w:val="24"/>
        </w:rPr>
        <w:t xml:space="preserve">Участие руководящих и педагогических работников </w:t>
      </w:r>
    </w:p>
    <w:p w:rsidR="00406DD6" w:rsidRPr="00757492" w:rsidRDefault="00406DD6" w:rsidP="00406D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Апанасенковского </w:t>
      </w:r>
      <w:r w:rsidRPr="0075749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округа в конкурсах профессионального мастерства </w:t>
      </w:r>
    </w:p>
    <w:p w:rsidR="00406DD6" w:rsidRPr="00757492" w:rsidRDefault="00406DD6" w:rsidP="003562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7492">
        <w:rPr>
          <w:rFonts w:ascii="Times New Roman" w:hAnsi="Times New Roman" w:cs="Times New Roman"/>
          <w:b/>
          <w:i/>
          <w:sz w:val="24"/>
          <w:szCs w:val="24"/>
        </w:rPr>
        <w:t>(муниципальный этап)</w:t>
      </w:r>
    </w:p>
    <w:tbl>
      <w:tblPr>
        <w:tblStyle w:val="ae"/>
        <w:tblW w:w="7458" w:type="dxa"/>
        <w:jc w:val="center"/>
        <w:tblLayout w:type="fixed"/>
        <w:tblLook w:val="04A0"/>
      </w:tblPr>
      <w:tblGrid>
        <w:gridCol w:w="662"/>
        <w:gridCol w:w="519"/>
        <w:gridCol w:w="520"/>
        <w:gridCol w:w="513"/>
        <w:gridCol w:w="446"/>
        <w:gridCol w:w="425"/>
        <w:gridCol w:w="546"/>
        <w:gridCol w:w="374"/>
        <w:gridCol w:w="496"/>
        <w:gridCol w:w="424"/>
        <w:gridCol w:w="549"/>
        <w:gridCol w:w="425"/>
        <w:gridCol w:w="567"/>
        <w:gridCol w:w="425"/>
        <w:gridCol w:w="567"/>
      </w:tblGrid>
      <w:tr w:rsidR="00406DD6" w:rsidRPr="00406DD6" w:rsidTr="00406DD6">
        <w:trPr>
          <w:gridAfter w:val="14"/>
          <w:wAfter w:w="6796" w:type="dxa"/>
          <w:trHeight w:val="276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DD6" w:rsidRPr="00406DD6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6DD6" w:rsidRPr="00406DD6" w:rsidTr="00406DD6">
        <w:trPr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6" w:rsidRPr="00406DD6" w:rsidRDefault="00406DD6" w:rsidP="006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Учитель года России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Воспитатель года России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Воспитать человека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Библиотекарь года Ставрополья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Лучший учитель ОБЖ</w:t>
            </w:r>
          </w:p>
        </w:tc>
      </w:tr>
      <w:tr w:rsidR="00406DD6" w:rsidRPr="00406DD6" w:rsidTr="00406DD6">
        <w:trPr>
          <w:cantSplit/>
          <w:trHeight w:val="113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Лучший воспитатель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D6" w:rsidRPr="00406DD6" w:rsidTr="00406DD6">
        <w:trPr>
          <w:cantSplit/>
          <w:trHeight w:val="1134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406DD6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</w:tr>
      <w:tr w:rsidR="00406DD6" w:rsidRPr="00772149" w:rsidTr="00406DD6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406DD6" w:rsidRPr="00772149" w:rsidTr="00406DD6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406DD6" w:rsidRPr="00772149" w:rsidTr="00406DD6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2608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6082B" w:rsidRPr="007721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</w:tbl>
    <w:p w:rsidR="00406DD6" w:rsidRPr="00772149" w:rsidRDefault="00406DD6" w:rsidP="0040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6255" w:rsidRPr="00C13976" w:rsidRDefault="00356255" w:rsidP="00356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76">
        <w:rPr>
          <w:rFonts w:ascii="Times New Roman" w:hAnsi="Times New Roman" w:cs="Times New Roman"/>
          <w:b/>
          <w:sz w:val="24"/>
          <w:szCs w:val="24"/>
        </w:rPr>
        <w:t>Количество учителей, обучившихся на курсах повышения квалификации для кандидатов в эксперты предметных комиссий (СКИРО ПК и ПРО)</w:t>
      </w:r>
    </w:p>
    <w:p w:rsidR="00356255" w:rsidRPr="000A1E9F" w:rsidRDefault="00356255" w:rsidP="0035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e"/>
        <w:tblW w:w="0" w:type="auto"/>
        <w:jc w:val="center"/>
        <w:tblLook w:val="04A0"/>
      </w:tblPr>
      <w:tblGrid>
        <w:gridCol w:w="2392"/>
        <w:gridCol w:w="1403"/>
        <w:gridCol w:w="1275"/>
        <w:gridCol w:w="1418"/>
        <w:gridCol w:w="1418"/>
      </w:tblGrid>
      <w:tr w:rsidR="00FC6679" w:rsidRPr="000A1E9F" w:rsidTr="0034105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9" w:rsidRPr="000A1E9F" w:rsidRDefault="00FC6679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FC6679" w:rsidRPr="000A1E9F" w:rsidTr="0034105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sz w:val="24"/>
                <w:szCs w:val="24"/>
              </w:rPr>
              <w:t>Кандидаты в эксперты ОГЭ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(0,04)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9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</w:tr>
      <w:tr w:rsidR="00FC6679" w:rsidRPr="000A1E9F" w:rsidTr="0034105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sz w:val="24"/>
                <w:szCs w:val="24"/>
              </w:rPr>
              <w:t>Кандидаты в эксперты ЕГЭ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9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</w:tr>
      <w:tr w:rsidR="00FC6679" w:rsidRPr="000A1E9F" w:rsidTr="0034105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(0,1)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C13976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30(0,1)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9" w:rsidRPr="000A1E9F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30(0,1)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9" w:rsidRDefault="00FC6679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30(0,1)</w:t>
            </w:r>
          </w:p>
        </w:tc>
      </w:tr>
    </w:tbl>
    <w:p w:rsidR="00356255" w:rsidRDefault="00356255" w:rsidP="00356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255" w:rsidRDefault="00356255" w:rsidP="0040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D6" w:rsidRPr="001A32C2" w:rsidRDefault="00406DD6" w:rsidP="0040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2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Сравнительные данные о количестве педагогических работников округа, имеющих высшую и первую квалификационную категорию</w:t>
      </w:r>
    </w:p>
    <w:p w:rsidR="00406DD6" w:rsidRPr="001A32C2" w:rsidRDefault="00406DD6" w:rsidP="0040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2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период 2018-2020 гг.</w:t>
      </w:r>
    </w:p>
    <w:p w:rsidR="00406DD6" w:rsidRDefault="00406DD6" w:rsidP="0040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horzAnchor="page" w:tblpX="2088" w:tblpY="175"/>
        <w:tblW w:w="0" w:type="auto"/>
        <w:tblLayout w:type="fixed"/>
        <w:tblLook w:val="04A0"/>
      </w:tblPr>
      <w:tblGrid>
        <w:gridCol w:w="2952"/>
        <w:gridCol w:w="1129"/>
        <w:gridCol w:w="1130"/>
        <w:gridCol w:w="1347"/>
        <w:gridCol w:w="1347"/>
      </w:tblGrid>
      <w:tr w:rsidR="00406DD6" w:rsidTr="00692DEB">
        <w:tc>
          <w:tcPr>
            <w:tcW w:w="2952" w:type="dxa"/>
            <w:vMerge w:val="restart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59" w:type="dxa"/>
            <w:gridSpan w:val="2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694" w:type="dxa"/>
            <w:gridSpan w:val="2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</w:tr>
      <w:tr w:rsidR="00406DD6" w:rsidTr="00692DEB">
        <w:tc>
          <w:tcPr>
            <w:tcW w:w="2952" w:type="dxa"/>
            <w:vMerge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130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347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347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406DD6" w:rsidTr="00692DEB">
        <w:tc>
          <w:tcPr>
            <w:tcW w:w="2952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29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130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47" w:type="dxa"/>
          </w:tcPr>
          <w:p w:rsidR="00406DD6" w:rsidRPr="008931EC" w:rsidRDefault="008931EC" w:rsidP="008931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6DD6" w:rsidTr="00692DEB">
        <w:tc>
          <w:tcPr>
            <w:tcW w:w="2952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29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30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406DD6" w:rsidTr="00692DEB">
        <w:tc>
          <w:tcPr>
            <w:tcW w:w="2952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29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30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FC6679" w:rsidTr="00692DEB">
        <w:tc>
          <w:tcPr>
            <w:tcW w:w="2952" w:type="dxa"/>
          </w:tcPr>
          <w:p w:rsidR="00FC6679" w:rsidRPr="005A7EAD" w:rsidRDefault="00FC6679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</w:p>
        </w:tc>
        <w:tc>
          <w:tcPr>
            <w:tcW w:w="1129" w:type="dxa"/>
          </w:tcPr>
          <w:p w:rsidR="00FC6679" w:rsidRPr="008931EC" w:rsidRDefault="00FC6679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130" w:type="dxa"/>
          </w:tcPr>
          <w:p w:rsidR="00FC6679" w:rsidRPr="008931EC" w:rsidRDefault="00FC6679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47" w:type="dxa"/>
          </w:tcPr>
          <w:p w:rsidR="00FC6679" w:rsidRPr="008931EC" w:rsidRDefault="00FC6679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47" w:type="dxa"/>
          </w:tcPr>
          <w:p w:rsidR="00FC6679" w:rsidRPr="008931EC" w:rsidRDefault="00FC6679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406DD6" w:rsidRDefault="00406DD6" w:rsidP="00406D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Pr="00FF3220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Pr="00FF3220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A" w:rsidRDefault="00653E3A" w:rsidP="0065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4. Поддержка молодых педагогов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 w:rsidRPr="009D45FA">
        <w:rPr>
          <w:rFonts w:ascii="Times New Roman" w:hAnsi="Times New Roman" w:cs="Times New Roman"/>
          <w:b/>
          <w:sz w:val="28"/>
          <w:szCs w:val="28"/>
        </w:rPr>
        <w:t>целями</w:t>
      </w:r>
      <w:r w:rsidRPr="005466B3">
        <w:rPr>
          <w:rFonts w:ascii="Times New Roman" w:hAnsi="Times New Roman" w:cs="Times New Roman"/>
          <w:sz w:val="28"/>
          <w:szCs w:val="28"/>
        </w:rPr>
        <w:t xml:space="preserve"> деятельности в работе с молодыми педагогами являются: привлечение и закрепление молодых педагогов в образовательных учреждениях Ставропольского края; популяризация молодежного педагогического движения; создание условий для роста профессионального мастерства молодых педагогов. </w:t>
      </w: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Формирование образовательной экосистемы, обеспечивающей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педагогических работников в первые 3 года их практической деятельности (адаптация, обучение, закрепление в профессии) в форме наставничества должно стать ведущим направлением в деятельности муниципальной методической службы. </w:t>
      </w: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 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 xml:space="preserve">Апанасенковском муниципальном </w:t>
      </w:r>
      <w:r w:rsidRPr="001E730B">
        <w:rPr>
          <w:rFonts w:ascii="Times New Roman" w:hAnsi="Times New Roman" w:cs="Times New Roman"/>
          <w:sz w:val="28"/>
          <w:szCs w:val="28"/>
        </w:rPr>
        <w:t>округе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края работают: в дошкольных образовател</w:t>
      </w:r>
      <w:r w:rsidR="0065754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ьных организациях: наставников - 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>, молодых специалистов –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; в общеобразовательных организациях: </w:t>
      </w:r>
      <w:r w:rsidR="0065754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наставников - 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57545" w:rsidRPr="005466B3">
        <w:rPr>
          <w:rFonts w:ascii="Times New Roman" w:hAnsi="Times New Roman" w:cs="Times New Roman"/>
          <w:color w:val="000000"/>
          <w:sz w:val="28"/>
          <w:szCs w:val="28"/>
        </w:rPr>
        <w:t>, молодых специалистов -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1041F9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Муниципальные показатели по осуществлению методической поддержки молодых педагогов/реализации программ наставничества педагогических работников</w:t>
      </w:r>
    </w:p>
    <w:p w:rsidR="00F04920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i/>
          <w:iCs/>
          <w:sz w:val="28"/>
          <w:szCs w:val="28"/>
        </w:rPr>
        <w:t>наличие (количество) программ наставничества, реализуемых в муниципалитете;</w:t>
      </w:r>
    </w:p>
    <w:p w:rsidR="001041F9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– количество/доля педагогов, участвующих в программах наставничества, от общего числа педагогов; </w:t>
      </w:r>
    </w:p>
    <w:p w:rsidR="001041F9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i/>
          <w:iCs/>
          <w:sz w:val="28"/>
          <w:szCs w:val="28"/>
        </w:rPr>
        <w:t>- количество проектов по поддержке молодых педагогов, реализуемых в муниципалитете;</w:t>
      </w:r>
    </w:p>
    <w:p w:rsidR="006F77EB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i/>
          <w:iCs/>
          <w:sz w:val="28"/>
          <w:szCs w:val="28"/>
        </w:rPr>
        <w:t>– количество/доля молодых педагогов, охваченных мероприятиями в рамках проектов по поддержке молодых педагогов, от общего числа молодых педагогов.</w:t>
      </w:r>
    </w:p>
    <w:p w:rsidR="002F03B2" w:rsidRPr="00BD126F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26F">
        <w:rPr>
          <w:rFonts w:ascii="Times New Roman" w:hAnsi="Times New Roman"/>
          <w:b/>
          <w:sz w:val="24"/>
          <w:szCs w:val="24"/>
        </w:rPr>
        <w:t>Количество/доля молодых педагогов, охваченных мероприятиями в рамках проектов по поддержке молодых педагогов от общего числа молодых педагогов</w:t>
      </w:r>
    </w:p>
    <w:p w:rsidR="002F03B2" w:rsidRPr="00BD126F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26F">
        <w:rPr>
          <w:rFonts w:ascii="Times New Roman" w:hAnsi="Times New Roman"/>
          <w:b/>
          <w:sz w:val="24"/>
          <w:szCs w:val="24"/>
        </w:rPr>
        <w:t>за период 2018-202</w:t>
      </w:r>
      <w:r w:rsidR="00930719">
        <w:rPr>
          <w:rFonts w:ascii="Times New Roman" w:hAnsi="Times New Roman"/>
          <w:b/>
          <w:sz w:val="24"/>
          <w:szCs w:val="24"/>
        </w:rPr>
        <w:t>1</w:t>
      </w:r>
      <w:r w:rsidRPr="00BD126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F03B2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jc w:val="center"/>
        <w:tblLook w:val="04A0"/>
      </w:tblPr>
      <w:tblGrid>
        <w:gridCol w:w="3587"/>
        <w:gridCol w:w="2463"/>
        <w:gridCol w:w="2464"/>
      </w:tblGrid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3" w:type="dxa"/>
            <w:vAlign w:val="center"/>
          </w:tcPr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Количество молодых педагогов, вовлечённых в мероприятия</w:t>
            </w:r>
          </w:p>
        </w:tc>
        <w:tc>
          <w:tcPr>
            <w:tcW w:w="2464" w:type="dxa"/>
            <w:vAlign w:val="center"/>
          </w:tcPr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Доля молодых педагогов, вовлечённых в мероприятия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Pr="00CC601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463" w:type="dxa"/>
            <w:vAlign w:val="center"/>
          </w:tcPr>
          <w:p w:rsidR="002F03B2" w:rsidRPr="008F788D" w:rsidRDefault="008F788D" w:rsidP="008F7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>Вебинары,</w:t>
            </w:r>
          </w:p>
          <w:p w:rsidR="002F03B2" w:rsidRPr="00CC601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>проводимые СКИРО ПК и ПРО</w:t>
            </w:r>
          </w:p>
        </w:tc>
        <w:tc>
          <w:tcPr>
            <w:tcW w:w="2463" w:type="dxa"/>
            <w:vAlign w:val="center"/>
          </w:tcPr>
          <w:p w:rsidR="002F03B2" w:rsidRPr="008F788D" w:rsidRDefault="008F788D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Pr="00CC601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профессионального мастерства </w:t>
            </w:r>
            <w:r w:rsidRPr="00CC601F">
              <w:rPr>
                <w:rFonts w:ascii="Times New Roman" w:hAnsi="Times New Roman"/>
                <w:sz w:val="24"/>
                <w:szCs w:val="24"/>
              </w:rPr>
              <w:lastRenderedPageBreak/>
              <w:t>"Учитель года" номина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CC601F">
              <w:rPr>
                <w:rFonts w:ascii="Times New Roman" w:hAnsi="Times New Roman"/>
                <w:sz w:val="24"/>
                <w:szCs w:val="24"/>
              </w:rPr>
              <w:t>ия «Педагогический дебют»</w:t>
            </w:r>
          </w:p>
        </w:tc>
        <w:tc>
          <w:tcPr>
            <w:tcW w:w="2463" w:type="dxa"/>
            <w:vAlign w:val="center"/>
          </w:tcPr>
          <w:p w:rsidR="002F03B2" w:rsidRPr="008F788D" w:rsidRDefault="00954707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4" w:type="dxa"/>
            <w:vAlign w:val="center"/>
          </w:tcPr>
          <w:p w:rsidR="002F03B2" w:rsidRPr="008F788D" w:rsidRDefault="00954707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мастерские</w:t>
            </w:r>
          </w:p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«Школа молодого учителя»</w:t>
            </w:r>
          </w:p>
        </w:tc>
        <w:tc>
          <w:tcPr>
            <w:tcW w:w="2463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«Социальная адаптация молодого педагога»</w:t>
            </w:r>
          </w:p>
        </w:tc>
        <w:tc>
          <w:tcPr>
            <w:tcW w:w="2463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2F03B2" w:rsidRPr="008F788D" w:rsidRDefault="008F788D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2F03B2" w:rsidRPr="00CC601F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3B2" w:rsidRPr="005466B3" w:rsidRDefault="002F03B2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Методы сбора и обработки информации</w:t>
      </w:r>
    </w:p>
    <w:p w:rsidR="001041F9" w:rsidRPr="001E730B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E730B">
        <w:rPr>
          <w:rFonts w:ascii="Times New Roman" w:hAnsi="Times New Roman" w:cs="Times New Roman"/>
          <w:i/>
          <w:sz w:val="28"/>
          <w:szCs w:val="28"/>
        </w:rPr>
        <w:t>Анкетирование, отчеты образовательных организаций муниципального/городского округа</w:t>
      </w:r>
      <w:r w:rsidRPr="001E730B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9D45FA" w:rsidRPr="005466B3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041F9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45FA">
        <w:rPr>
          <w:rFonts w:ascii="Times New Roman" w:hAnsi="Times New Roman" w:cs="Times New Roman"/>
          <w:b/>
          <w:i/>
          <w:sz w:val="32"/>
          <w:szCs w:val="32"/>
        </w:rPr>
        <w:t>5. Поддержка методических объединений и профессиональных сообществ педагогов на муниципальном уровне.  Организация сетевого взаимодействия</w:t>
      </w:r>
    </w:p>
    <w:p w:rsidR="009D45FA" w:rsidRPr="009D45FA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Развитие и поддержка муниципальных методических объединений направлены на повышение эффективности деятельности школьных методических объединений.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является основным структурным подразделением методической службы образовательного учреждения, осуществляющим руководство учебно-воспитательной работой по одному или нескольким учебным предметам, методической и внеклассной работой.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Школьное методическое объединение – коллегиальный орган, способствующий повышению профессиональной мотивации, методической культуры учителей и развитию их творческого потенциала. При наличии в образовательном учреждении более двух учителей, работающих по одной и той же специальности, более трех учителей, работающих по одному циклу предметников (гуманитарный, естественно-математический, физико-математический, естественно-географический и др.), создается методическое объединение учителей-предметников.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 В основе работы  таких методических объединений лежат следующие направления работы: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и профессионального мастерства педагогов, организация взаимопомощи для обеспечения современных требований к обучению и воспитанию учащихся, объединение творческих инициатив, реализация  современных требований к обучению и воспитанию молодежи.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Подходы к организации методической работы в школе: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1. Постоянный мониторинг изменяющихся условий деятельности образовательной организации (экономических, социальных, нормативных)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2. Всесторонний анализ имеющихся и перспективных ресурсов школы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3. Коллективная работа по определению возникающих и прогнозируемых проблем работы школьных методических объединений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4. Коллегиальное обсуждение краткосрочных и долгосрочных задач, направлений, изменений в формах, видах, подходах к организации методического сопровождения учителя в школе.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 целью обмена опытом и лучшими педагогическими практиками для педагогических работников Ставропольского края на базе СКИРО ПК и ПРО создано Сетевое сообщество в соответствии с Положением о сетевом педагогическом сообществе руководящих и  педагогических работников образовательных организаций Ставропольского края </w:t>
      </w:r>
      <w:hyperlink r:id="rId10" w:history="1">
        <w:r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http://wiki.stavcdo.ru/</w:t>
        </w:r>
      </w:hyperlink>
      <w:r w:rsidRPr="005466B3">
        <w:rPr>
          <w:rFonts w:ascii="Times New Roman" w:hAnsi="Times New Roman" w:cs="Times New Roman"/>
          <w:sz w:val="28"/>
          <w:szCs w:val="28"/>
        </w:rPr>
        <w:t>.</w:t>
      </w:r>
    </w:p>
    <w:p w:rsidR="001041F9" w:rsidRPr="005466B3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профессионального с</w:t>
      </w:r>
      <w:r w:rsidR="001041F9" w:rsidRPr="005466B3">
        <w:rPr>
          <w:rFonts w:ascii="Times New Roman" w:hAnsi="Times New Roman" w:cs="Times New Roman"/>
          <w:b/>
          <w:sz w:val="28"/>
          <w:szCs w:val="28"/>
        </w:rPr>
        <w:t>ообщества</w:t>
      </w:r>
      <w:r w:rsidR="001041F9" w:rsidRPr="005466B3">
        <w:rPr>
          <w:rFonts w:ascii="Times New Roman" w:hAnsi="Times New Roman" w:cs="Times New Roman"/>
          <w:sz w:val="28"/>
          <w:szCs w:val="28"/>
        </w:rPr>
        <w:t>: объединение педагогических работников по их профессиональным интересам и создание единого информационно-методического пространства для педагогов края.</w:t>
      </w:r>
    </w:p>
    <w:p w:rsidR="001041F9" w:rsidRPr="005466B3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041F9" w:rsidRPr="005466B3">
        <w:rPr>
          <w:rFonts w:ascii="Times New Roman" w:hAnsi="Times New Roman" w:cs="Times New Roman"/>
          <w:sz w:val="28"/>
          <w:szCs w:val="28"/>
        </w:rPr>
        <w:t>: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обеспечение методической поддержки массового внедрения (цифровых) образовательных ресурсов и инструментов в педагогическую практику;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организация информационно-методической поддержки и профессиональной взаимопомощи;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создание базы данных по программным продуктам учебного назначения и опыту их применения на уроках и во внеурочной деятельности;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обмен опытом в области применения новых педагогических технологий;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организация формального и неформального общения по профессиональным проблемам;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распространение педагогических практик и др.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Сообщество моделирует, организует и осуществляет деятельность по определенной предметной направленности (области).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Сообщество использует следующие продуктивные формы деятельности: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обучающий семинар;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виртуальная конференция;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конкурс;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проект;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акция;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«мастерская» или мастер-класс;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обсуждение в чате;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обратная связь между членами сообщества;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фотогалерея;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фестиваль проектов, телеконференция и др.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Формы деятельности могут быть интегрированными.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Всего в крае действует 17 сетевых сообществ.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Сетевое сообщество учителей информатики «Инфомир» включает всех учителей информатики и преподавателей информационных дисциплин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общих и средне-профессиональных образовательных организаций Ставропольского края. Основной задачей является обмен опытом между педагогами с целью повышения профессиональной компетентности и развития компетентности в области преподавания информационных дисциплин. В сообществе публикуются материалы по проводимым мероприятиям для педагогов, информация о готовящихся конференциях, материалы для подготовки к ГИА и организации профессиональной деятельности в рамках ФГОС.</w:t>
      </w:r>
    </w:p>
    <w:p w:rsidR="001041F9" w:rsidRPr="005466B3" w:rsidRDefault="001041F9" w:rsidP="005466B3">
      <w:pPr>
        <w:pStyle w:val="1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8"/>
          <w:szCs w:val="28"/>
        </w:rPr>
      </w:pPr>
      <w:r w:rsidRPr="005466B3">
        <w:rPr>
          <w:rStyle w:val="ac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Сетевое сообщество</w:t>
      </w:r>
      <w:r w:rsidRPr="005466B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5466B3">
        <w:rPr>
          <w:rStyle w:val="ac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Созвездие гуманитариев», целью которого является поддержка сотрудничества педагогов в условиях сетевой среды. Деятельность сетевого сообщества осуществляется по следующим направлениям: «Русский язык и литература», «Иностранный язык», «История и обществознание». </w:t>
      </w:r>
      <w:r w:rsidRPr="005466B3">
        <w:rPr>
          <w:rStyle w:val="ac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В сетевом сообществе «Созвездие гуманитариев» представлены работы учителей истории и обществознания, русского языка и литературы, иностранных языков,  победителей краевых конкурсов методических материалов, а также разработки уроков, сценарии внеклассных мероприятий, электронные публикации, актуальная информация о проведении различных конкурсов и конференций.</w:t>
      </w:r>
      <w:r w:rsidRPr="005466B3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Кроме того, на странице сообщества размещён электронный конструктор урока, цель которого – </w:t>
      </w:r>
      <w:r w:rsidRPr="005466B3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помочь учителю истории и обществознания систематизировать требования к современному уроку и составить алгоритм собственной деятельности при его моделировании.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Сетевое сообщество «Соцветие естественников», которое объединяет учителей естественнонаучного цикла образовательных организаций Ставропольского края. Оно является открытой площадкой, позволяющей педагогам найти ответы на многие волнующие их профессиональные вопросы, обсудить контент, связанный с разработкой и реализацией педагогических замыслов, расширить свои знания в преподаваемой предметной области и тем самым совершенствовать уровень профессиональной компетентности.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Сетевое сообщество учителей начальных классов Ставропольского края «Мы вместе!!!» создано для учителей начальных классов Ставропольского края. На странице сообщества опубликованы контрольно-оценочные материалы регионального мониторинга качества образования обучающихся 2-4 классов; задания краевой метапредметной олимпиады для обучающихся, проявивших выдающиеся способности; содержится информация о проведении обучающих мероприятий (семинаров, вебинаров), конференций, конкурсов профессионального мастерства (лучшие работы публикуются на сайте), способствующие совершенствованию профессиональных компетенций учителей начальных классов.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Сетевое сообщество «Дошкольник Ставрополья»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консолидация профессиональной деятельности различных </w:t>
      </w:r>
      <w:r w:rsidRPr="005466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дошкольных 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учреждений и кафедры дошкольного образования СКИРО ПК и ПРО в единое инновационное пространство, </w:t>
      </w:r>
      <w:r w:rsidRPr="005466B3">
        <w:rPr>
          <w:rFonts w:ascii="Times New Roman" w:hAnsi="Times New Roman" w:cs="Times New Roman"/>
          <w:sz w:val="28"/>
          <w:szCs w:val="28"/>
        </w:rPr>
        <w:t xml:space="preserve">создающая условия для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общения, разработки и эффективного использования методических ресурсов руководящими и педагогическими кадрами ДОО.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Кафедра физической культуры и здоровьесбережения организовала и курирует деятельность 3 сетевых профессиональных сообществ: </w:t>
      </w:r>
      <w:r w:rsidRPr="005466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«Ассоциация учителей физической культуры Ставропольского края», «Профессиональное сетевое сообщество учителей технологии» и «Профилактика ПАВ».</w:t>
      </w:r>
    </w:p>
    <w:p w:rsidR="001041F9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СКИРО ПК и ПРО функционирует сетевое сообщество «Психея» для педагогов-психологов; </w:t>
      </w:r>
      <w:r w:rsidRPr="0054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сетевое сообщество «Педагог и ребенок», котороеобъединяет педагогов-практиков, работающих в системе образования детей, имеющих ОВЗ. Материалы, размещенные в сообществе, интересны педагогам, работающим в дошкольных, общеобразовательных организациях, отдельных образовательных организациях, реализующих АООП, а также педагогам, работающим в организациях для детей-сирот и детей, оставшихся без попечения родителей. </w:t>
      </w:r>
    </w:p>
    <w:p w:rsidR="009D45FA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2020 года работает Лига учителей, обеспечивающих подготовку обучающихся к олимпиадам (по предметам)</w:t>
      </w:r>
      <w:r w:rsidR="00F0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0FC6" w:rsidRDefault="00EC0FC6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FC6">
        <w:rPr>
          <w:rFonts w:ascii="Times New Roman" w:hAnsi="Times New Roman" w:cs="Times New Roman"/>
          <w:sz w:val="28"/>
          <w:szCs w:val="28"/>
        </w:rPr>
        <w:t>На территории Апанасенковского муниципального округафункционируют 11 сетевых сообществ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Муниципальные показатели по реализации сетевого взаимодействия педагогов</w:t>
      </w:r>
      <w:r w:rsidR="00F049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iCs/>
          <w:sz w:val="28"/>
          <w:szCs w:val="28"/>
        </w:rPr>
        <w:t xml:space="preserve">наличие программы поддержки методических объединений, профессиональных сообществ педагогов; 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66B3">
        <w:rPr>
          <w:rFonts w:ascii="Times New Roman" w:hAnsi="Times New Roman" w:cs="Times New Roman"/>
          <w:iCs/>
          <w:sz w:val="28"/>
          <w:szCs w:val="28"/>
        </w:rPr>
        <w:t>– доля педагогов, включенных в сетевые сообщества, от общего числа педагогов;</w:t>
      </w:r>
    </w:p>
    <w:p w:rsidR="006F77EB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66B3">
        <w:rPr>
          <w:rFonts w:ascii="Times New Roman" w:hAnsi="Times New Roman" w:cs="Times New Roman"/>
          <w:iCs/>
          <w:sz w:val="28"/>
          <w:szCs w:val="28"/>
        </w:rPr>
        <w:t>– количество методических объединений/ профессиональных сообществ педагогов.</w:t>
      </w:r>
    </w:p>
    <w:p w:rsidR="007F1060" w:rsidRDefault="007F1060" w:rsidP="007F10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учителей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Апанасенковского округа</w:t>
      </w:r>
      <w:r w:rsidRPr="006B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входящих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 Лиги </w:t>
      </w:r>
      <w:r w:rsidRPr="006A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Ставропольского края, осуществляющих подготовку обучающихся к олимпиадам</w:t>
      </w:r>
    </w:p>
    <w:p w:rsidR="007F1060" w:rsidRDefault="007F1060" w:rsidP="007F10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jc w:val="center"/>
        <w:tblLook w:val="04A0"/>
      </w:tblPr>
      <w:tblGrid>
        <w:gridCol w:w="852"/>
        <w:gridCol w:w="3542"/>
        <w:gridCol w:w="2127"/>
      </w:tblGrid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учителей предметников</w:t>
            </w:r>
          </w:p>
        </w:tc>
        <w:tc>
          <w:tcPr>
            <w:tcW w:w="2127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учителей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</w:tcPr>
          <w:p w:rsidR="007F1060" w:rsidRPr="006B2DDF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</w:tcPr>
          <w:p w:rsidR="007F1060" w:rsidRPr="006B2DDF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127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</w:tcPr>
          <w:p w:rsidR="007F1060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обществознания</w:t>
            </w:r>
          </w:p>
        </w:tc>
        <w:tc>
          <w:tcPr>
            <w:tcW w:w="2127" w:type="dxa"/>
          </w:tcPr>
          <w:p w:rsidR="007F1060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1060" w:rsidRPr="005466B3" w:rsidRDefault="007F1060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Методы сбора информации</w:t>
      </w:r>
    </w:p>
    <w:p w:rsidR="001041F9" w:rsidRPr="005466B3" w:rsidRDefault="006F77EB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C6">
        <w:rPr>
          <w:rFonts w:ascii="Times New Roman" w:hAnsi="Times New Roman" w:cs="Times New Roman"/>
          <w:sz w:val="28"/>
          <w:szCs w:val="28"/>
        </w:rPr>
        <w:t>Мониторинг сайтов образовательных организаций</w:t>
      </w:r>
      <w:r w:rsidRPr="005466B3">
        <w:rPr>
          <w:rFonts w:ascii="Times New Roman" w:hAnsi="Times New Roman" w:cs="Times New Roman"/>
          <w:sz w:val="28"/>
          <w:szCs w:val="28"/>
        </w:rPr>
        <w:t xml:space="preserve">, </w:t>
      </w:r>
      <w:r w:rsidR="001041F9" w:rsidRPr="005466B3">
        <w:rPr>
          <w:rFonts w:ascii="Times New Roman" w:hAnsi="Times New Roman" w:cs="Times New Roman"/>
          <w:sz w:val="28"/>
          <w:szCs w:val="28"/>
        </w:rPr>
        <w:t xml:space="preserve"> СКИРО ПК и ПРО </w:t>
      </w:r>
      <w:hyperlink r:id="rId11" w:history="1">
        <w:r w:rsidR="001041F9"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http://wiki.stavcdo.ru/</w:t>
        </w:r>
      </w:hyperlink>
      <w:r w:rsidR="001041F9" w:rsidRPr="005466B3">
        <w:rPr>
          <w:rFonts w:ascii="Times New Roman" w:hAnsi="Times New Roman" w:cs="Times New Roman"/>
          <w:sz w:val="28"/>
          <w:szCs w:val="28"/>
        </w:rPr>
        <w:t xml:space="preserve"> (раздел Сетевые сообщества).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6. Кадровые потребности в образовательных организациях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1. Цели и задачи по выявлению кадровых потребностей в образовательных организациях муниципалитета, их обоснование</w:t>
      </w:r>
    </w:p>
    <w:p w:rsidR="004B3130" w:rsidRDefault="004B3130" w:rsidP="004B3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полномочий, определённых федеральными и региональными нормативными документами, а также приоритетов государственной политики в области образования </w:t>
      </w:r>
      <w:r>
        <w:rPr>
          <w:rFonts w:ascii="Times New Roman" w:hAnsi="Times New Roman" w:cs="Times New Roman"/>
          <w:sz w:val="28"/>
          <w:szCs w:val="28"/>
        </w:rPr>
        <w:t>деятельность отрасли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Апанасенковском муниципальном округе направлена на достижение национальных стратегических целей: повышение качества жизни населения района, обеспечение высоких темпов устойчивого экономического роста района, создание потенциала для его будущего развития. </w:t>
      </w:r>
    </w:p>
    <w:p w:rsidR="004B3130" w:rsidRDefault="004B3130" w:rsidP="004B3130">
      <w:pPr>
        <w:pStyle w:val="Style2"/>
        <w:widowControl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Значительным этапом развития образования в округе, создавшим необходимые условия для качественных изменений в обучении и воспитании, развития материально-технической базы образовательных учреждений, внедрения новых образовательных технологий, увеличения объёма предоставляемых услуг явилась реализация </w:t>
      </w:r>
      <w:r>
        <w:rPr>
          <w:spacing w:val="-2"/>
          <w:sz w:val="28"/>
          <w:szCs w:val="28"/>
        </w:rPr>
        <w:t xml:space="preserve">муниципальной программы Апанасенковского муниципального округа Ставропольского края «Развитие образования».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Апанасенковском</w:t>
      </w:r>
      <w:r>
        <w:rPr>
          <w:sz w:val="28"/>
          <w:szCs w:val="28"/>
        </w:rPr>
        <w:t xml:space="preserve"> округе система образования, включающая дошкольное, общее, дополнительное образование рассматривается как одно из основных средств развития и удовлетворения образовательных потребностей обучающихся и воспитанников.</w:t>
      </w:r>
    </w:p>
    <w:p w:rsidR="004B3130" w:rsidRPr="003E4349" w:rsidRDefault="004B3130" w:rsidP="003A70C5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Из бюджета Апанасенковского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3E4349">
        <w:rPr>
          <w:rFonts w:ascii="Times New Roman" w:eastAsia="Calibri" w:hAnsi="Times New Roman" w:cs="Times New Roman"/>
          <w:sz w:val="28"/>
          <w:szCs w:val="28"/>
        </w:rPr>
        <w:t>Ставропольского края финансируется по отрасли «Обр</w:t>
      </w:r>
      <w:r>
        <w:rPr>
          <w:rFonts w:ascii="Times New Roman" w:eastAsia="Calibri" w:hAnsi="Times New Roman" w:cs="Times New Roman"/>
          <w:sz w:val="28"/>
          <w:szCs w:val="28"/>
        </w:rPr>
        <w:t>азование» 35 казенных учреждений</w:t>
      </w: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 и 1 бюджетное учреждение. Доля расходов бюджета Апанасенковского муниципального о</w:t>
      </w:r>
      <w:r>
        <w:rPr>
          <w:rFonts w:ascii="Times New Roman" w:eastAsia="Calibri" w:hAnsi="Times New Roman" w:cs="Times New Roman"/>
          <w:sz w:val="28"/>
          <w:szCs w:val="28"/>
        </w:rPr>
        <w:t>круг</w:t>
      </w:r>
      <w:r w:rsidRPr="003E4349">
        <w:rPr>
          <w:rFonts w:ascii="Times New Roman" w:eastAsia="Calibri" w:hAnsi="Times New Roman" w:cs="Times New Roman"/>
          <w:sz w:val="28"/>
          <w:szCs w:val="28"/>
        </w:rPr>
        <w:t>а на образование составляет более 50%.</w:t>
      </w:r>
    </w:p>
    <w:p w:rsidR="006F77EB" w:rsidRDefault="004B3130" w:rsidP="003A70C5">
      <w:pPr>
        <w:tabs>
          <w:tab w:val="left" w:pos="225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Апанасенковском муниципальном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округе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функционирует 13 средних общеобразовательных школ, в которых обучаются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3348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обучающихся, 17 дошкольными образовательными учреждениями</w:t>
      </w: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 в которых воспитывается </w:t>
      </w:r>
      <w:r w:rsidRPr="00CE06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1149</w:t>
      </w: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 ребенка и 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учреждения дополнительного образования в которых занимаются </w:t>
      </w:r>
      <w:r w:rsidRPr="00361BFC">
        <w:rPr>
          <w:rFonts w:ascii="Times New Roman" w:eastAsia="Calibri" w:hAnsi="Times New Roman" w:cs="Times New Roman"/>
          <w:kern w:val="1"/>
          <w:sz w:val="28"/>
          <w:szCs w:val="28"/>
        </w:rPr>
        <w:t>1639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воспитанников. Кроме этого функционируют МКУО «Информационно-методический центр» и МКУО «Центр обслуживания учреждений образования». Все образовательные организации имеют лицензии и прошли аккредитацию. </w:t>
      </w:r>
    </w:p>
    <w:p w:rsidR="00922AE8" w:rsidRPr="005466B3" w:rsidRDefault="00922AE8" w:rsidP="003A70C5">
      <w:pPr>
        <w:tabs>
          <w:tab w:val="left" w:pos="225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562" w:rsidRDefault="00F04920" w:rsidP="00783908">
      <w:pPr>
        <w:tabs>
          <w:tab w:val="left" w:pos="22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Данные о кадровом составе  общеобразовательных организаций </w:t>
      </w:r>
      <w:r w:rsidR="00540562">
        <w:rPr>
          <w:rFonts w:ascii="Times New Roman" w:hAnsi="Times New Roman" w:cs="Times New Roman"/>
          <w:b/>
          <w:i/>
          <w:sz w:val="28"/>
          <w:szCs w:val="28"/>
        </w:rPr>
        <w:t xml:space="preserve">Апанасенковского муниципального округа </w:t>
      </w:r>
    </w:p>
    <w:tbl>
      <w:tblPr>
        <w:tblpPr w:leftFromText="180" w:rightFromText="180" w:vertAnchor="page" w:horzAnchor="margin" w:tblpXSpec="center" w:tblpY="252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6"/>
        <w:gridCol w:w="992"/>
        <w:gridCol w:w="1276"/>
        <w:gridCol w:w="1276"/>
        <w:gridCol w:w="925"/>
      </w:tblGrid>
      <w:tr w:rsidR="00A25F6C" w:rsidTr="00DC7C7C">
        <w:trPr>
          <w:trHeight w:val="437"/>
          <w:tblHeader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F6C" w:rsidRPr="00731AD4" w:rsidRDefault="00A25F6C" w:rsidP="00DC7C7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 xml:space="preserve">Сведения о состоянии системы образования Ставропольского края </w:t>
            </w:r>
          </w:p>
          <w:p w:rsidR="00A25F6C" w:rsidRPr="00BF3AC0" w:rsidRDefault="00A25F6C" w:rsidP="00DC7C7C">
            <w:pPr>
              <w:jc w:val="center"/>
              <w:rPr>
                <w:sz w:val="28"/>
                <w:szCs w:val="28"/>
                <w:u w:val="single"/>
              </w:rPr>
            </w:pPr>
            <w:r w:rsidRPr="00BF3AC0">
              <w:rPr>
                <w:sz w:val="28"/>
                <w:szCs w:val="28"/>
                <w:u w:val="single"/>
              </w:rPr>
              <w:t>Апанасенковского</w:t>
            </w:r>
          </w:p>
          <w:p w:rsidR="00A25F6C" w:rsidRPr="00731AD4" w:rsidRDefault="00A25F6C" w:rsidP="00DC7C7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 xml:space="preserve">(наименование </w:t>
            </w:r>
            <w:r>
              <w:rPr>
                <w:sz w:val="28"/>
                <w:szCs w:val="28"/>
              </w:rPr>
              <w:t>муниципального/городского округа</w:t>
            </w:r>
            <w:r w:rsidRPr="00731AD4">
              <w:rPr>
                <w:sz w:val="28"/>
                <w:szCs w:val="28"/>
              </w:rPr>
              <w:t>)</w:t>
            </w:r>
          </w:p>
          <w:p w:rsidR="00A25F6C" w:rsidRDefault="00A25F6C" w:rsidP="00DC7C7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1.</w:t>
            </w:r>
            <w:r w:rsidRPr="00731AD4">
              <w:rPr>
                <w:sz w:val="28"/>
                <w:szCs w:val="28"/>
              </w:rPr>
              <w:tab/>
              <w:t>Общее образование</w:t>
            </w:r>
          </w:p>
        </w:tc>
      </w:tr>
      <w:tr w:rsidR="00A25F6C" w:rsidRPr="001C4D5D" w:rsidTr="00DC7C7C">
        <w:trPr>
          <w:gridAfter w:val="1"/>
          <w:wAfter w:w="925" w:type="dxa"/>
          <w:trHeight w:val="437"/>
          <w:tblHeader/>
        </w:trPr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Прогнозная информация (по состоянию на 01 сентября 2021 г.)</w:t>
            </w:r>
          </w:p>
        </w:tc>
      </w:tr>
      <w:tr w:rsidR="00A25F6C" w:rsidRPr="001C4D5D" w:rsidTr="00DC7C7C">
        <w:trPr>
          <w:gridAfter w:val="1"/>
          <w:wAfter w:w="925" w:type="dxa"/>
          <w:trHeight w:val="186"/>
          <w:tblHeader/>
        </w:trPr>
        <w:tc>
          <w:tcPr>
            <w:tcW w:w="5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 w:rsidR="00A25F6C" w:rsidRPr="001C4D5D" w:rsidTr="00DC7C7C">
        <w:trPr>
          <w:gridAfter w:val="1"/>
          <w:wAfter w:w="925" w:type="dxa"/>
          <w:trHeight w:val="137"/>
          <w:tblHeader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Численность учителей,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Число вакантных должностей в общеобразовательных организациях по специальностям: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Учителя, осуществляющие деятельность по реализации программ начального общего образования,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25F6C" w:rsidRPr="00EE5725" w:rsidTr="00DC7C7C">
        <w:trPr>
          <w:gridAfter w:val="1"/>
          <w:wAfter w:w="925" w:type="dxa"/>
          <w:trHeight w:val="14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5F6C" w:rsidRPr="00EE5725" w:rsidTr="00DC7C7C">
        <w:trPr>
          <w:gridAfter w:val="1"/>
          <w:wAfter w:w="925" w:type="dxa"/>
          <w:trHeight w:val="13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 xml:space="preserve">языки народов России и литература,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6C" w:rsidRPr="00EE5725" w:rsidTr="00DC7C7C">
        <w:trPr>
          <w:gridAfter w:val="1"/>
          <w:wAfter w:w="925" w:type="dxa"/>
          <w:trHeight w:val="18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история, экономика, право, обществознание,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5F6C" w:rsidRPr="00EE5725" w:rsidTr="00DC7C7C">
        <w:trPr>
          <w:gridAfter w:val="1"/>
          <w:wAfter w:w="925" w:type="dxa"/>
          <w:trHeight w:val="13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информатика и ИКТ,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6C" w:rsidRPr="00EE5725" w:rsidTr="00DC7C7C">
        <w:trPr>
          <w:gridAfter w:val="1"/>
          <w:wAfter w:w="925" w:type="dxa"/>
          <w:trHeight w:val="16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физика,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F6C" w:rsidRPr="00EE5725" w:rsidTr="00DC7C7C">
        <w:trPr>
          <w:gridAfter w:val="1"/>
          <w:wAfter w:w="925" w:type="dxa"/>
          <w:trHeight w:val="11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математика,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5F6C" w:rsidRPr="00EE5725" w:rsidTr="00DC7C7C">
        <w:trPr>
          <w:gridAfter w:val="1"/>
          <w:wAfter w:w="925" w:type="dxa"/>
          <w:trHeight w:val="5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химия,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F6C" w:rsidRPr="00EE5725" w:rsidTr="00DC7C7C">
        <w:trPr>
          <w:gridAfter w:val="1"/>
          <w:wAfter w:w="925" w:type="dxa"/>
          <w:trHeight w:val="11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география,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F6C" w:rsidRPr="00EE5725" w:rsidTr="00DC7C7C">
        <w:trPr>
          <w:gridAfter w:val="1"/>
          <w:wAfter w:w="925" w:type="dxa"/>
          <w:trHeight w:val="11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биология,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6C" w:rsidRPr="00EE5725" w:rsidTr="00DC7C7C">
        <w:trPr>
          <w:gridAfter w:val="1"/>
          <w:wAfter w:w="925" w:type="dxa"/>
          <w:trHeight w:val="20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иностранные языки,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трудовое обучение (технология),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музыка и пение,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черчение,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прочие предметы,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5F6C" w:rsidRDefault="003A70C5" w:rsidP="00783908">
      <w:pPr>
        <w:tabs>
          <w:tab w:val="left" w:pos="22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Кадровый состав общеобразовательных организаций района составляет 343 педагогических работника, среди них 301 учитель. Высшее образование имеют 292 педагога, остальные средне - специальное. </w:t>
      </w:r>
    </w:p>
    <w:p w:rsidR="00783908" w:rsidRDefault="00783908" w:rsidP="00783908">
      <w:pPr>
        <w:spacing w:after="0" w:line="2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сегодняшний день 13 руководителей общеобразовательных учреждений района прошли переподготовку по программе «Менеджмент в образовании», что составляет 100% от общего количества руководителей; 17 руководителей учреждений дошкольного образования, что составляет 100 %, 4 руководителя дополнительного образования, что составляет 100 %. </w:t>
      </w:r>
    </w:p>
    <w:p w:rsidR="00783908" w:rsidRDefault="00783908" w:rsidP="0031034C">
      <w:pPr>
        <w:pStyle w:val="Standard"/>
        <w:ind w:firstLine="709"/>
      </w:pPr>
      <w:r>
        <w:rPr>
          <w:rFonts w:eastAsia="Times New Roman" w:cs="Times New Roman"/>
          <w:bCs/>
          <w:sz w:val="28"/>
          <w:szCs w:val="28"/>
        </w:rPr>
        <w:t xml:space="preserve">Ежегодно в район приезжают от 4 до 7 молодых специалистов. В настоящее время в отрасли образования работают 14 молодых специалистов. Для поддержки молодых специалистов </w:t>
      </w:r>
      <w:r>
        <w:rPr>
          <w:sz w:val="28"/>
          <w:szCs w:val="28"/>
        </w:rPr>
        <w:t>установленаежемесячнаястимулирующаявыплатавразмере50%отдолжностногоокладавзависимостиотпериодаработы,отработанноговкачествемолодогоспециалиста</w:t>
      </w:r>
      <w:r>
        <w:rPr>
          <w:rFonts w:eastAsia="Times New Roman" w:cs="Times New Roman"/>
          <w:bCs/>
          <w:sz w:val="28"/>
          <w:szCs w:val="28"/>
        </w:rPr>
        <w:t xml:space="preserve">. </w:t>
      </w:r>
    </w:p>
    <w:p w:rsidR="00F04920" w:rsidRDefault="00F04920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7EB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Данные о кадровом составе  дошкольных образовательных организаций </w:t>
      </w:r>
      <w:r w:rsidR="00540562">
        <w:rPr>
          <w:rFonts w:ascii="Times New Roman" w:hAnsi="Times New Roman" w:cs="Times New Roman"/>
          <w:b/>
          <w:i/>
          <w:sz w:val="28"/>
          <w:szCs w:val="28"/>
        </w:rPr>
        <w:t>Апанасенковского муниципального округа</w:t>
      </w:r>
    </w:p>
    <w:p w:rsidR="000A1F33" w:rsidRDefault="00540562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учреждений дошкольного  образования Апанасенковского муниципального округа составляет 1</w:t>
      </w:r>
      <w:r w:rsidR="003A70C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 и 19 руководящих работников</w:t>
      </w:r>
      <w:r w:rsidR="003A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17 заведующих и 2 заместителя заведующего</w:t>
      </w:r>
      <w:r w:rsidR="003A70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Данные о кадровом составе  организаций дополнительного образования </w:t>
      </w:r>
      <w:r w:rsidR="00540562">
        <w:rPr>
          <w:rFonts w:ascii="Times New Roman" w:hAnsi="Times New Roman" w:cs="Times New Roman"/>
          <w:b/>
          <w:i/>
          <w:sz w:val="28"/>
          <w:szCs w:val="28"/>
        </w:rPr>
        <w:t>Апанасенковского муниципального округа</w:t>
      </w:r>
    </w:p>
    <w:p w:rsidR="00540562" w:rsidRDefault="00540562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учреждений дополнительного образования Апанасенковского муниципального округа составляет 6 руководящих и 23 педагогических работников. 19 педагогов имеют высшее образование, 4 средне специальное, 12 педагогов имеют высшую категорию, 6 первую.</w:t>
      </w:r>
    </w:p>
    <w:p w:rsidR="006F77EB" w:rsidRPr="005466B3" w:rsidRDefault="006F77EB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 кадрового состава образовательных организаций </w:t>
      </w:r>
      <w:r w:rsidR="0054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Апанасенковского муниципального округа </w:t>
      </w: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 сформулировать </w:t>
      </w: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F77EB" w:rsidRPr="005466B3" w:rsidRDefault="006F77EB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выявить перспективную потребность образовательных организаций </w:t>
      </w:r>
      <w:r w:rsidR="00A7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Апанасенковского муниципального округа </w:t>
      </w: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педагогических кадрах на период до 2026 г.;</w:t>
      </w:r>
    </w:p>
    <w:p w:rsidR="00A25F6C" w:rsidRDefault="006F77EB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содействовать развитию кадрового потенциала образовательных организаций </w:t>
      </w:r>
      <w:r w:rsidR="00A7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Апанасенковского муниципального округа</w:t>
      </w:r>
    </w:p>
    <w:p w:rsidR="00ED476A" w:rsidRDefault="00ED476A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42" w:rsidRDefault="004A6642" w:rsidP="004A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основе данных мониторинга определена </w:t>
      </w:r>
      <w:r w:rsidRPr="005466B3">
        <w:rPr>
          <w:rFonts w:ascii="Times New Roman" w:hAnsi="Times New Roman" w:cs="Times New Roman"/>
          <w:sz w:val="28"/>
          <w:szCs w:val="28"/>
        </w:rPr>
        <w:t>перспективная потребность в педагогических кадрах общеобразовательных организаций и организаций дошкольного образования на 2019-202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66B3">
        <w:rPr>
          <w:rFonts w:ascii="Times New Roman" w:hAnsi="Times New Roman" w:cs="Times New Roman"/>
          <w:sz w:val="28"/>
          <w:szCs w:val="28"/>
        </w:rPr>
        <w:t xml:space="preserve"> годы (Таблица 1 и Таблица 2).</w:t>
      </w:r>
    </w:p>
    <w:p w:rsidR="00DC7C7C" w:rsidRDefault="00DC7C7C" w:rsidP="004A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EB" w:rsidRDefault="006F77EB" w:rsidP="006F77EB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6F77EB" w:rsidRDefault="006F77EB" w:rsidP="00546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Перспективная потребность </w:t>
      </w:r>
    </w:p>
    <w:p w:rsidR="00F21209" w:rsidRDefault="00F21209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9" w:rsidRPr="00D37481" w:rsidRDefault="00F21209" w:rsidP="00F212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 xml:space="preserve">о прогнозной потребности в педагогических кадрах </w:t>
      </w:r>
    </w:p>
    <w:p w:rsidR="00F21209" w:rsidRDefault="00F21209" w:rsidP="00F212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на2020-2027</w:t>
      </w:r>
      <w:r w:rsidRPr="00D3748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21209" w:rsidRPr="00D37481" w:rsidRDefault="00F21209" w:rsidP="00F212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>
        <w:rPr>
          <w:rFonts w:ascii="Times New Roman" w:hAnsi="Times New Roman" w:cs="Times New Roman"/>
          <w:sz w:val="28"/>
          <w:szCs w:val="28"/>
        </w:rPr>
        <w:t>Апанасенковского муниципального округа</w:t>
      </w:r>
      <w:r w:rsidRPr="00D3748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003"/>
        <w:gridCol w:w="1003"/>
        <w:gridCol w:w="1003"/>
        <w:gridCol w:w="1003"/>
        <w:gridCol w:w="1003"/>
        <w:gridCol w:w="1003"/>
        <w:gridCol w:w="1003"/>
        <w:gridCol w:w="1142"/>
      </w:tblGrid>
      <w:tr w:rsidR="00F21209" w:rsidRPr="00B65D23" w:rsidTr="00DC7C7C">
        <w:trPr>
          <w:trHeight w:val="46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F21209" w:rsidRPr="002A7027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27">
              <w:rPr>
                <w:rFonts w:ascii="Times New Roman" w:hAnsi="Times New Roman" w:cs="Times New Roman"/>
                <w:b/>
                <w:sz w:val="24"/>
                <w:szCs w:val="24"/>
              </w:rPr>
              <w:t>2025/26</w:t>
            </w:r>
          </w:p>
        </w:tc>
        <w:tc>
          <w:tcPr>
            <w:tcW w:w="1003" w:type="dxa"/>
            <w:shd w:val="clear" w:color="auto" w:fill="auto"/>
          </w:tcPr>
          <w:p w:rsidR="00F21209" w:rsidRPr="002A7027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1142" w:type="dxa"/>
          </w:tcPr>
          <w:p w:rsidR="00F21209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21209" w:rsidRPr="00B65D23" w:rsidTr="00DC7C7C">
        <w:trPr>
          <w:trHeight w:val="293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21" w:type="dxa"/>
            <w:gridSpan w:val="7"/>
            <w:shd w:val="clear" w:color="auto" w:fill="auto"/>
          </w:tcPr>
          <w:p w:rsidR="00F21209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209" w:rsidRPr="00B65D23" w:rsidTr="00DC7C7C">
        <w:trPr>
          <w:trHeight w:val="453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209" w:rsidRPr="00B65D23" w:rsidTr="00DC7C7C">
        <w:trPr>
          <w:trHeight w:val="28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28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209" w:rsidRPr="00B65D23" w:rsidTr="00DC7C7C">
        <w:trPr>
          <w:trHeight w:val="266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209" w:rsidRPr="00B65D23" w:rsidTr="00DC7C7C">
        <w:trPr>
          <w:trHeight w:val="263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209" w:rsidRPr="00B65D23" w:rsidTr="00DC7C7C">
        <w:trPr>
          <w:trHeight w:val="38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209" w:rsidRPr="00B65D23" w:rsidTr="00DC7C7C">
        <w:trPr>
          <w:trHeight w:val="33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209" w:rsidRPr="00B65D23" w:rsidTr="00DC7C7C">
        <w:trPr>
          <w:trHeight w:val="29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209" w:rsidRPr="00B65D23" w:rsidTr="00DC7C7C">
        <w:trPr>
          <w:trHeight w:val="301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9" w:rsidRPr="00B65D23" w:rsidTr="00DC7C7C">
        <w:trPr>
          <w:trHeight w:val="29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209" w:rsidRPr="00B65D23" w:rsidTr="00DC7C7C">
        <w:trPr>
          <w:trHeight w:val="23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209" w:rsidRDefault="00F21209" w:rsidP="00F21209">
      <w:pPr>
        <w:pStyle w:val="a7"/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4A6642" w:rsidRDefault="004A6642" w:rsidP="004A6642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4A6642" w:rsidRDefault="004A6642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B24A3" w:rsidRPr="00D37481" w:rsidRDefault="00AB24A3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 xml:space="preserve">о прогнозной потребности в педагогических кадрах </w:t>
      </w:r>
    </w:p>
    <w:p w:rsidR="00AB24A3" w:rsidRDefault="00AB24A3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D374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на2020-2027</w:t>
      </w:r>
      <w:r w:rsidRPr="00D3748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24A3" w:rsidRPr="00D37481" w:rsidRDefault="00AB24A3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Апанасенковский муниципальный округ</w:t>
      </w:r>
    </w:p>
    <w:p w:rsidR="00AB24A3" w:rsidRDefault="00AB24A3" w:rsidP="00AB24A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003"/>
        <w:gridCol w:w="1003"/>
        <w:gridCol w:w="1003"/>
        <w:gridCol w:w="1003"/>
        <w:gridCol w:w="1003"/>
        <w:gridCol w:w="1003"/>
        <w:gridCol w:w="1003"/>
        <w:gridCol w:w="1089"/>
      </w:tblGrid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2025/26 </w:t>
            </w:r>
          </w:p>
        </w:tc>
        <w:tc>
          <w:tcPr>
            <w:tcW w:w="1032" w:type="dxa"/>
            <w:shd w:val="clear" w:color="auto" w:fill="auto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944" w:type="dxa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50" w:type="dxa"/>
            <w:gridSpan w:val="7"/>
            <w:shd w:val="clear" w:color="auto" w:fill="auto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4A3" w:rsidRPr="00B65D23" w:rsidTr="00DC7C7C">
        <w:trPr>
          <w:trHeight w:val="598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4A3" w:rsidRPr="00DA49F8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24A3" w:rsidRDefault="00AB24A3" w:rsidP="00AB24A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21209" w:rsidRDefault="00F21209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C7C" w:rsidRDefault="00DC7C7C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C7C" w:rsidRDefault="00DC7C7C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6F77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205B0" w:rsidSect="00B606BC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6B3" w:rsidRDefault="006F77EB" w:rsidP="006F77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7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Муниципальные показатели по обеспеченности образовательных организаций педагогическими кадрами </w:t>
      </w:r>
    </w:p>
    <w:p w:rsidR="000A1F33" w:rsidRDefault="000A1F33" w:rsidP="006F77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6747" w:type="dxa"/>
        <w:tblInd w:w="86" w:type="dxa"/>
        <w:tblLook w:val="04A0"/>
      </w:tblPr>
      <w:tblGrid>
        <w:gridCol w:w="7"/>
        <w:gridCol w:w="1120"/>
        <w:gridCol w:w="23"/>
        <w:gridCol w:w="2934"/>
        <w:gridCol w:w="843"/>
        <w:gridCol w:w="298"/>
        <w:gridCol w:w="962"/>
        <w:gridCol w:w="797"/>
        <w:gridCol w:w="963"/>
        <w:gridCol w:w="657"/>
        <w:gridCol w:w="1483"/>
        <w:gridCol w:w="140"/>
        <w:gridCol w:w="1036"/>
        <w:gridCol w:w="424"/>
        <w:gridCol w:w="1336"/>
        <w:gridCol w:w="24"/>
        <w:gridCol w:w="1560"/>
        <w:gridCol w:w="175"/>
        <w:gridCol w:w="1965"/>
      </w:tblGrid>
      <w:tr w:rsidR="000A1F33" w:rsidRPr="00B90F9C" w:rsidTr="00C70AC9">
        <w:trPr>
          <w:gridAfter w:val="1"/>
          <w:wAfter w:w="1965" w:type="dxa"/>
          <w:trHeight w:val="322"/>
        </w:trPr>
        <w:tc>
          <w:tcPr>
            <w:tcW w:w="1478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33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D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 обеспеченности кадрами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ED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бщеобразовательных</w:t>
            </w:r>
          </w:p>
          <w:p w:rsidR="000A1F33" w:rsidRPr="00ED476A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 в __Апанасенковском округе___________________________________________________________________                                                                    (наименование муниципального округа или городского округа)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478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478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6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0A1F33" w:rsidRPr="00B90F9C" w:rsidTr="00C70AC9">
        <w:trPr>
          <w:gridAfter w:val="1"/>
          <w:wAfter w:w="1965" w:type="dxa"/>
          <w:trHeight w:val="1500"/>
        </w:trPr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ставок по штату, ед.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потребность в ставках, ед.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на отчетную дату, чел.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вакантных должностей, ед.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ставок по штату, 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потребность в ставках, ед.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на отчетную дату, чел.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директор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филиала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- 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учителя - 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0A1F33" w:rsidRPr="00B90F9C" w:rsidTr="00C70AC9">
        <w:trPr>
          <w:gridAfter w:val="1"/>
          <w:wAfter w:w="1965" w:type="dxa"/>
          <w:trHeight w:val="15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учителя, осуществляющие деятельность программ по реализации начального общего образования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 языка и литературы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языка народов России и литературы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истории, экономики, права, обществознания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 и ИКТ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2.1.8.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2.1.9.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2.1.10.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английского языка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немецкого языка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французского языка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 (указать)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трудового обучения (технлогии)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 и пения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изобразительного искусства, черчения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2.1.16.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безопасности жизнедеятельности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предметов (указать)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олигофренопедагог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тифлопедагог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сурдопедагог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педагоги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1F33" w:rsidRPr="00B90F9C" w:rsidTr="00C70AC9">
        <w:trPr>
          <w:gridAfter w:val="1"/>
          <w:wAfter w:w="1965" w:type="dxa"/>
          <w:trHeight w:val="6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педагоги-психологи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C70AC9">
        <w:trPr>
          <w:gridAfter w:val="1"/>
          <w:wAfter w:w="1965" w:type="dxa"/>
          <w:trHeight w:val="300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(указать)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70AC9" w:rsidRPr="00C70AC9" w:rsidTr="00C70AC9">
        <w:trPr>
          <w:gridBefore w:val="1"/>
          <w:wBefore w:w="7" w:type="dxa"/>
          <w:trHeight w:val="645"/>
        </w:trPr>
        <w:tc>
          <w:tcPr>
            <w:tcW w:w="16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C70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мониторинга обеспеченности кадрами государственных и муниципальных общеобразовательных организаций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Апанасенковский муниципальный округ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муниципального округа или городского округа, подведомственного государственного учреждения)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"01" января 2022 г.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C70AC9" w:rsidRPr="00C70AC9" w:rsidTr="00C70AC9">
        <w:trPr>
          <w:gridBefore w:val="1"/>
          <w:wBefore w:w="7" w:type="dxa"/>
          <w:trHeight w:val="103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ставок по штату, 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потребность в ставках,  ед.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на отчетную дату, чел.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вакантных должностей, ед.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ставок по штату,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потребность в ставках, ед.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на отчетную дату, чел.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C70AC9" w:rsidRPr="00C70AC9" w:rsidTr="00C70AC9">
        <w:trPr>
          <w:gridBefore w:val="1"/>
          <w:wBefore w:w="7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заместители директора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филиала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- всего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522,98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522,98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522,98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</w:tr>
      <w:tr w:rsidR="00C70AC9" w:rsidRPr="00C70AC9" w:rsidTr="00C70AC9">
        <w:trPr>
          <w:gridBefore w:val="1"/>
          <w:wBefore w:w="7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учителя - всего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</w:tr>
      <w:tr w:rsidR="00C70AC9" w:rsidRPr="00C70AC9" w:rsidTr="00C70AC9">
        <w:trPr>
          <w:gridBefore w:val="1"/>
          <w:wBefore w:w="7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учителя, осуществляющие деятельность программ по реализации начального общего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 народов России и литературы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2.1.4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истории, экономики, права, обществознания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информатики и ИКТ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C70AC9" w:rsidRPr="00C70AC9" w:rsidTr="00C70AC9">
        <w:trPr>
          <w:gridBefore w:val="1"/>
          <w:wBefore w:w="7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английского языка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2.1.11.2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немецкого языка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2.1.11.3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французского языка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2.1.11.4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 (указать)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обучения (технологии)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2.1.14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 и пения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изобразительного искусства, черчения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2.1.17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предметов (указать)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олигофренопедагог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тифлопедагог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сурдопедагог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(воспитатели)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C70AC9" w:rsidRPr="00C70AC9" w:rsidTr="00C70AC9">
        <w:trPr>
          <w:gridBefore w:val="1"/>
          <w:wBefore w:w="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AC9" w:rsidRPr="00C70AC9" w:rsidRDefault="00C70AC9" w:rsidP="00C7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0AC9" w:rsidRDefault="00C70AC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05B0" w:rsidRDefault="001205B0" w:rsidP="0012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5B0" w:rsidRPr="00121868" w:rsidRDefault="004C17C5" w:rsidP="001205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05B0" w:rsidRPr="00121868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205B0" w:rsidRPr="00121868">
        <w:rPr>
          <w:rFonts w:ascii="Times New Roman" w:hAnsi="Times New Roman" w:cs="Times New Roman"/>
          <w:sz w:val="28"/>
          <w:szCs w:val="28"/>
        </w:rPr>
        <w:t xml:space="preserve"> состав общеобразовательных организаций (возраст, целевое обучение)</w:t>
      </w:r>
    </w:p>
    <w:p w:rsidR="001205B0" w:rsidRDefault="001205B0" w:rsidP="004C1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868">
        <w:rPr>
          <w:rFonts w:ascii="Times New Roman" w:hAnsi="Times New Roman" w:cs="Times New Roman"/>
          <w:sz w:val="28"/>
          <w:szCs w:val="28"/>
        </w:rPr>
        <w:t>2020/21 учебный годАпанасенковского муниципального округа _</w:t>
      </w:r>
    </w:p>
    <w:p w:rsidR="001205B0" w:rsidRDefault="001205B0" w:rsidP="0012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276" w:type="dxa"/>
        <w:tblLayout w:type="fixed"/>
        <w:tblLook w:val="04A0"/>
      </w:tblPr>
      <w:tblGrid>
        <w:gridCol w:w="538"/>
        <w:gridCol w:w="2547"/>
        <w:gridCol w:w="1721"/>
        <w:gridCol w:w="1862"/>
        <w:gridCol w:w="1590"/>
        <w:gridCol w:w="922"/>
        <w:gridCol w:w="851"/>
        <w:gridCol w:w="850"/>
        <w:gridCol w:w="709"/>
        <w:gridCol w:w="992"/>
        <w:gridCol w:w="851"/>
        <w:gridCol w:w="850"/>
        <w:gridCol w:w="993"/>
      </w:tblGrid>
      <w:tr w:rsidR="001205B0" w:rsidTr="004C17C5">
        <w:tc>
          <w:tcPr>
            <w:tcW w:w="538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721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ких работников</w:t>
            </w:r>
          </w:p>
        </w:tc>
        <w:tc>
          <w:tcPr>
            <w:tcW w:w="1862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1590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ших на работу после завершения целевого обучения</w:t>
            </w:r>
          </w:p>
        </w:tc>
        <w:tc>
          <w:tcPr>
            <w:tcW w:w="1773" w:type="dxa"/>
            <w:gridSpan w:val="2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(пед. стаж до 3 лет)</w:t>
            </w:r>
          </w:p>
        </w:tc>
        <w:tc>
          <w:tcPr>
            <w:tcW w:w="1559" w:type="dxa"/>
            <w:gridSpan w:val="2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 до 35 лет)</w:t>
            </w:r>
          </w:p>
        </w:tc>
        <w:tc>
          <w:tcPr>
            <w:tcW w:w="1843" w:type="dxa"/>
            <w:gridSpan w:val="2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предпенсионного возраста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843" w:type="dxa"/>
            <w:gridSpan w:val="2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1205B0" w:rsidTr="004C17C5">
        <w:tc>
          <w:tcPr>
            <w:tcW w:w="538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с.Дивное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МБОУ СОШ № 2 с.Дивное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с.Дивное 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№4 с.Киевка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№5 пос. Айгурский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№6 с.Дербетовка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№7 с.Рагули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№8 с. Манычское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9 с. Воздвиженское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МКОУСОШ №10 с. </w:t>
            </w:r>
            <w:r w:rsidRPr="0012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Вознесеновского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11 с. Белые Копани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12 с. Малая Джалга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13 с.Апанасенковское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</w:tbl>
    <w:p w:rsidR="001205B0" w:rsidRDefault="001205B0" w:rsidP="001205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55D1" w:rsidRPr="001B07A3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55D1" w:rsidRPr="001B07A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655D1">
        <w:rPr>
          <w:rFonts w:ascii="Times New Roman" w:hAnsi="Times New Roman" w:cs="Times New Roman"/>
          <w:sz w:val="28"/>
          <w:szCs w:val="28"/>
        </w:rPr>
        <w:t>дошкольныхобразовательных организаций (возраст, целевое обучение</w:t>
      </w:r>
      <w:r w:rsidR="00A655D1" w:rsidRPr="001B07A3">
        <w:rPr>
          <w:rFonts w:ascii="Times New Roman" w:hAnsi="Times New Roman" w:cs="Times New Roman"/>
          <w:sz w:val="28"/>
          <w:szCs w:val="28"/>
        </w:rPr>
        <w:t>)</w:t>
      </w:r>
    </w:p>
    <w:p w:rsidR="00A655D1" w:rsidRDefault="00A655D1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Апанасенковском муниципальном округе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район/городской округ</w:t>
      </w: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566" w:type="dxa"/>
        <w:tblLook w:val="04A0"/>
      </w:tblPr>
      <w:tblGrid>
        <w:gridCol w:w="540"/>
        <w:gridCol w:w="3168"/>
        <w:gridCol w:w="1824"/>
        <w:gridCol w:w="1873"/>
        <w:gridCol w:w="1600"/>
        <w:gridCol w:w="875"/>
        <w:gridCol w:w="739"/>
        <w:gridCol w:w="709"/>
        <w:gridCol w:w="708"/>
        <w:gridCol w:w="1004"/>
        <w:gridCol w:w="1003"/>
        <w:gridCol w:w="880"/>
        <w:gridCol w:w="643"/>
      </w:tblGrid>
      <w:tr w:rsidR="00A655D1" w:rsidTr="004C17C5">
        <w:tc>
          <w:tcPr>
            <w:tcW w:w="540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824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873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специальностям</w:t>
            </w:r>
          </w:p>
        </w:tc>
        <w:tc>
          <w:tcPr>
            <w:tcW w:w="1600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поступивших на работу после завершения целевого обучения</w:t>
            </w:r>
          </w:p>
        </w:tc>
        <w:tc>
          <w:tcPr>
            <w:tcW w:w="1614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(пед. стаж до 3 лет)</w:t>
            </w:r>
          </w:p>
        </w:tc>
        <w:tc>
          <w:tcPr>
            <w:tcW w:w="1417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 до 35 лет)</w:t>
            </w:r>
          </w:p>
        </w:tc>
        <w:tc>
          <w:tcPr>
            <w:tcW w:w="2007" w:type="dxa"/>
            <w:gridSpan w:val="2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предпенсионного возраста</w:t>
            </w:r>
          </w:p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523" w:type="dxa"/>
            <w:gridSpan w:val="2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A655D1" w:rsidTr="004C17C5">
        <w:tc>
          <w:tcPr>
            <w:tcW w:w="540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1»Теремок» с.Белые Копани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«Аленушка» с.Малая Джалга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«Ручеек» п.Айгурский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«Ладушки» с.Манычское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«Тополек» с.Киевка 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«Ромашка» с.Рагули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«Журавушка» с.Воздвиженское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«Солнышко» с.Дербетовка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«Ласточка» с.Вознесеновское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«Колокольчик»с.Апанасенковское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«Колосок»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«Родничок»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«Малыш»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«Березка»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«Сказка» с.Дивное 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«Улыбка»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«Тюльпанчик»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655D1">
        <w:rPr>
          <w:rFonts w:ascii="Times New Roman" w:eastAsia="Calibri" w:hAnsi="Times New Roman" w:cs="Times New Roman"/>
          <w:sz w:val="28"/>
          <w:szCs w:val="28"/>
        </w:rPr>
        <w:t>адров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A655D1">
        <w:rPr>
          <w:rFonts w:ascii="Times New Roman" w:eastAsia="Calibri" w:hAnsi="Times New Roman" w:cs="Times New Roman"/>
          <w:sz w:val="28"/>
          <w:szCs w:val="28"/>
        </w:rPr>
        <w:t>составобразовательныхорганизацийдополнительногообразования(возраст,целевоеобучение)</w:t>
      </w:r>
    </w:p>
    <w:p w:rsidR="00A655D1" w:rsidRDefault="00A655D1" w:rsidP="00A655D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Апанасенковского муниципального округа</w:t>
      </w:r>
    </w:p>
    <w:p w:rsidR="00A655D1" w:rsidRDefault="00A655D1" w:rsidP="00A655D1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(муниципальныйокруг/городскойокруг)</w:t>
      </w:r>
    </w:p>
    <w:tbl>
      <w:tblPr>
        <w:tblW w:w="0" w:type="auto"/>
        <w:tblInd w:w="-338" w:type="dxa"/>
        <w:tblLayout w:type="fixed"/>
        <w:tblLook w:val="0000"/>
      </w:tblPr>
      <w:tblGrid>
        <w:gridCol w:w="568"/>
        <w:gridCol w:w="2413"/>
        <w:gridCol w:w="1924"/>
        <w:gridCol w:w="1961"/>
        <w:gridCol w:w="1674"/>
        <w:gridCol w:w="875"/>
        <w:gridCol w:w="739"/>
        <w:gridCol w:w="709"/>
        <w:gridCol w:w="709"/>
        <w:gridCol w:w="1004"/>
        <w:gridCol w:w="1004"/>
        <w:gridCol w:w="1021"/>
        <w:gridCol w:w="891"/>
      </w:tblGrid>
      <w:tr w:rsidR="00A655D1" w:rsidTr="004C17C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Наименованиеобразовательнойорганизациидополнительногообразования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Общееколичествопедагогическихработников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Количествочеловек,обучающихсяпоцелевомунаборупопедагогическимспециальностям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Количествопедагогов,поступившихнаработупослезавершенияцелевогообучения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Количествомолодыхспециалистов(пед.стаждо3лет)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Количествомолодыхпедагогов(возрастдо35лет)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Количествопедагоговпредпенсионноговозраста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(ж:от50,5лет/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м:от55,5лет)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Количествопенсионеров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(ж:от55,5лет/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м:от60,5лет)</w:t>
            </w:r>
          </w:p>
        </w:tc>
      </w:tr>
      <w:tr w:rsidR="00A655D1" w:rsidTr="004C17C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МКУДОСЮТс.Дивное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МКУДОСЮН</w:t>
            </w:r>
          </w:p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МКУДОЦДТс.Дивное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МКУДОДЮСШс.Дивное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655D1" w:rsidRDefault="00A655D1" w:rsidP="00A655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55D1">
        <w:rPr>
          <w:rFonts w:ascii="Times New Roman" w:hAnsi="Times New Roman" w:cs="Times New Roman"/>
          <w:sz w:val="28"/>
          <w:szCs w:val="28"/>
        </w:rPr>
        <w:t>ачественн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55D1" w:rsidRPr="001B07A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655D1">
        <w:rPr>
          <w:rFonts w:ascii="Times New Roman" w:hAnsi="Times New Roman" w:cs="Times New Roman"/>
          <w:sz w:val="28"/>
          <w:szCs w:val="28"/>
        </w:rPr>
        <w:t>педагогических работников общеобразовательных организаций</w:t>
      </w:r>
    </w:p>
    <w:p w:rsidR="00A655D1" w:rsidRDefault="00A655D1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2020/21 учебный_год Апанасенковского муниципального округа </w:t>
      </w:r>
    </w:p>
    <w:p w:rsidR="00A655D1" w:rsidRDefault="00A655D1" w:rsidP="00A655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593" w:type="dxa"/>
        <w:tblInd w:w="-176" w:type="dxa"/>
        <w:tblLayout w:type="fixed"/>
        <w:tblLook w:val="04A0"/>
      </w:tblPr>
      <w:tblGrid>
        <w:gridCol w:w="568"/>
        <w:gridCol w:w="1843"/>
        <w:gridCol w:w="1559"/>
        <w:gridCol w:w="1134"/>
        <w:gridCol w:w="567"/>
        <w:gridCol w:w="1134"/>
        <w:gridCol w:w="544"/>
        <w:gridCol w:w="1234"/>
        <w:gridCol w:w="568"/>
        <w:gridCol w:w="1198"/>
        <w:gridCol w:w="567"/>
        <w:gridCol w:w="992"/>
        <w:gridCol w:w="567"/>
        <w:gridCol w:w="992"/>
        <w:gridCol w:w="567"/>
        <w:gridCol w:w="992"/>
        <w:gridCol w:w="567"/>
      </w:tblGrid>
      <w:tr w:rsidR="00A655D1" w:rsidTr="004C17C5">
        <w:tc>
          <w:tcPr>
            <w:tcW w:w="568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общеобразова-тельной организации</w:t>
            </w:r>
          </w:p>
        </w:tc>
        <w:tc>
          <w:tcPr>
            <w:tcW w:w="1559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педагоги-ческих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  <w:gridSpan w:val="2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5245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категориям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65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профессио-нальное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 занимаемой должности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4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 с.Дивное</w:t>
            </w:r>
          </w:p>
        </w:tc>
        <w:tc>
          <w:tcPr>
            <w:tcW w:w="1559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МБОУ СОШ № 2 с.Дивное</w:t>
            </w:r>
          </w:p>
        </w:tc>
        <w:tc>
          <w:tcPr>
            <w:tcW w:w="1559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9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51,6 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№3 с.Дивное</w:t>
            </w:r>
          </w:p>
        </w:tc>
        <w:tc>
          <w:tcPr>
            <w:tcW w:w="1559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9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№4 с. Киевка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№5 пос. Айгурский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№6 с.Дербетовка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№7 с.Рагули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pStyle w:val="af"/>
              <w:rPr>
                <w:sz w:val="24"/>
                <w:szCs w:val="24"/>
              </w:rPr>
            </w:pPr>
            <w:r w:rsidRPr="006A1D40">
              <w:rPr>
                <w:sz w:val="24"/>
                <w:szCs w:val="24"/>
              </w:rPr>
              <w:t>МКОУ СОШ № 8</w:t>
            </w:r>
          </w:p>
          <w:p w:rsidR="00A655D1" w:rsidRPr="006A1D40" w:rsidRDefault="00A655D1" w:rsidP="004C17C5">
            <w:pPr>
              <w:pStyle w:val="af"/>
              <w:rPr>
                <w:b/>
                <w:sz w:val="24"/>
                <w:szCs w:val="24"/>
              </w:rPr>
            </w:pPr>
            <w:r w:rsidRPr="006A1D40">
              <w:rPr>
                <w:sz w:val="24"/>
                <w:szCs w:val="24"/>
              </w:rPr>
              <w:t xml:space="preserve"> с. Манычское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МКОУ СОШ №9 </w:t>
            </w:r>
            <w:r w:rsidRPr="006A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с.Воздвиженское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МКОУСОШ№10 с. Вознесеновского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11 с. Белые Копани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12 </w:t>
            </w:r>
          </w:p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с. Малая Джалга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13 с.Апанасенковское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</w:tbl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55D1">
        <w:rPr>
          <w:rFonts w:ascii="Times New Roman" w:hAnsi="Times New Roman" w:cs="Times New Roman"/>
          <w:sz w:val="28"/>
          <w:szCs w:val="28"/>
        </w:rPr>
        <w:t>ачественн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55D1" w:rsidRPr="001B07A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655D1">
        <w:rPr>
          <w:rFonts w:ascii="Times New Roman" w:hAnsi="Times New Roman" w:cs="Times New Roman"/>
          <w:sz w:val="28"/>
          <w:szCs w:val="28"/>
        </w:rPr>
        <w:t>педагогических работников дошкольных образовательных организаций</w:t>
      </w:r>
    </w:p>
    <w:p w:rsidR="00A655D1" w:rsidRDefault="00A655D1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Апанасенковском муниципальном округе</w:t>
      </w:r>
    </w:p>
    <w:p w:rsidR="00A655D1" w:rsidRDefault="00A655D1" w:rsidP="00A655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593" w:type="dxa"/>
        <w:tblInd w:w="-176" w:type="dxa"/>
        <w:tblLayout w:type="fixed"/>
        <w:tblLook w:val="04A0"/>
      </w:tblPr>
      <w:tblGrid>
        <w:gridCol w:w="568"/>
        <w:gridCol w:w="2835"/>
        <w:gridCol w:w="1417"/>
        <w:gridCol w:w="851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850"/>
        <w:gridCol w:w="567"/>
        <w:gridCol w:w="993"/>
        <w:gridCol w:w="708"/>
      </w:tblGrid>
      <w:tr w:rsidR="00A655D1" w:rsidTr="004C17C5">
        <w:tc>
          <w:tcPr>
            <w:tcW w:w="568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образова-тельной организации</w:t>
            </w:r>
          </w:p>
        </w:tc>
        <w:tc>
          <w:tcPr>
            <w:tcW w:w="1417" w:type="dxa"/>
            <w:vMerge w:val="restart"/>
          </w:tcPr>
          <w:p w:rsidR="00A655D1" w:rsidRPr="00C7465D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  <w:gridSpan w:val="2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r w:rsidRPr="00612626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4536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категориям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gridSpan w:val="2"/>
          </w:tcPr>
          <w:p w:rsidR="00A655D1" w:rsidRPr="00C7465D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педагоги-ческое</w:t>
            </w:r>
          </w:p>
        </w:tc>
        <w:tc>
          <w:tcPr>
            <w:tcW w:w="1560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профессио-нальное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7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701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Соответст-виезани-маемой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1»Теремок» с.Белые Копани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«Аленушка» с.Малая Джалга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«Ручеек» п.Айгурский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«Ладушки» с.Манычское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«Тополек» с.Киевка 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«Ромашка» с.Рагули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«Журавушка» с.Воздвиженское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«Солнышко» с.Дербетовка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«Ласточка» с.Вознесеновское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«Колокольчик»</w:t>
            </w:r>
          </w:p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с.Апанасенковское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«Колосок»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«Родничок»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«Малыш»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«Березка»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«Сказка» с.Дивное 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«Улыбка» с.Дивное</w:t>
            </w:r>
          </w:p>
        </w:tc>
        <w:tc>
          <w:tcPr>
            <w:tcW w:w="1417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«Тюльпанчик» с.Дивное</w:t>
            </w:r>
          </w:p>
        </w:tc>
        <w:tc>
          <w:tcPr>
            <w:tcW w:w="1417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151" w:rsidRDefault="004C17C5" w:rsidP="0096315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63151">
        <w:rPr>
          <w:rFonts w:ascii="Times New Roman" w:eastAsia="Calibri" w:hAnsi="Times New Roman" w:cs="Times New Roman"/>
          <w:sz w:val="28"/>
          <w:szCs w:val="28"/>
        </w:rPr>
        <w:t>ачественн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63151">
        <w:rPr>
          <w:rFonts w:ascii="Times New Roman" w:eastAsia="Calibri" w:hAnsi="Times New Roman" w:cs="Times New Roman"/>
          <w:sz w:val="28"/>
          <w:szCs w:val="28"/>
        </w:rPr>
        <w:t>составпедагогическихработниковобразовательныхорганизацийдополнительногообразования</w:t>
      </w:r>
    </w:p>
    <w:p w:rsidR="00963151" w:rsidRDefault="00963151" w:rsidP="00963151">
      <w:pPr>
        <w:tabs>
          <w:tab w:val="left" w:pos="642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Апанасенковского муниципального округа</w:t>
      </w:r>
    </w:p>
    <w:p w:rsidR="00963151" w:rsidRDefault="00963151" w:rsidP="00963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lastRenderedPageBreak/>
        <w:t>(муниципальныйокруг/городскойокруг)</w:t>
      </w:r>
    </w:p>
    <w:tbl>
      <w:tblPr>
        <w:tblW w:w="15980" w:type="dxa"/>
        <w:tblInd w:w="-474" w:type="dxa"/>
        <w:tblLayout w:type="fixed"/>
        <w:tblLook w:val="0000"/>
      </w:tblPr>
      <w:tblGrid>
        <w:gridCol w:w="567"/>
        <w:gridCol w:w="2410"/>
        <w:gridCol w:w="1276"/>
        <w:gridCol w:w="850"/>
        <w:gridCol w:w="851"/>
        <w:gridCol w:w="992"/>
        <w:gridCol w:w="686"/>
        <w:gridCol w:w="1015"/>
        <w:gridCol w:w="787"/>
        <w:gridCol w:w="1056"/>
        <w:gridCol w:w="709"/>
        <w:gridCol w:w="850"/>
        <w:gridCol w:w="709"/>
        <w:gridCol w:w="850"/>
        <w:gridCol w:w="709"/>
        <w:gridCol w:w="992"/>
        <w:gridCol w:w="671"/>
      </w:tblGrid>
      <w:tr w:rsidR="00963151" w:rsidTr="008D48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Наименованиеобразовательнойорганизациидополнительногообразования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Общееколичествопедагоги-ческихработников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Втомчислепедагоговдополни-тельногообразования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Распределениепоуровнямобразования</w:t>
            </w:r>
          </w:p>
        </w:tc>
        <w:tc>
          <w:tcPr>
            <w:tcW w:w="4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Распределениепокатегориям</w:t>
            </w:r>
          </w:p>
        </w:tc>
      </w:tr>
      <w:tr w:rsidR="00963151" w:rsidTr="008D48A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Высшеепедагоги-ческое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Среднеепрофессио-нальное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Перваякатегория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Соответст-виезани-маемойдолжности</w:t>
            </w:r>
          </w:p>
        </w:tc>
      </w:tr>
      <w:tr w:rsidR="00963151" w:rsidTr="008D48A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МКУДОСЮТс.Дивное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МКУДОСЮНс.Дивное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МКУДОЦДТ</w:t>
            </w:r>
          </w:p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МКУДОДЮСШс.Дивное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8A0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48A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48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48A0">
        <w:rPr>
          <w:rFonts w:ascii="Times New Roman" w:hAnsi="Times New Roman" w:cs="Times New Roman"/>
          <w:sz w:val="28"/>
          <w:szCs w:val="28"/>
        </w:rPr>
        <w:t xml:space="preserve"> образованияи возраст руководителей обще</w:t>
      </w:r>
      <w:r w:rsidR="008D48A0" w:rsidRPr="001B07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8D48A0" w:rsidRDefault="008D48A0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Апанасенковского муниципального округа</w:t>
      </w:r>
      <w:r w:rsidRPr="001B07A3">
        <w:rPr>
          <w:rFonts w:ascii="Times New Roman" w:hAnsi="Times New Roman" w:cs="Times New Roman"/>
          <w:sz w:val="28"/>
          <w:szCs w:val="28"/>
        </w:rPr>
        <w:t>________</w:t>
      </w:r>
    </w:p>
    <w:p w:rsidR="008D48A0" w:rsidRDefault="008D48A0" w:rsidP="008D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(муниципальный 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8D48A0" w:rsidRDefault="008D48A0" w:rsidP="008D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4743" w:type="dxa"/>
        <w:tblInd w:w="-176" w:type="dxa"/>
        <w:tblLayout w:type="fixed"/>
        <w:tblLook w:val="04A0"/>
      </w:tblPr>
      <w:tblGrid>
        <w:gridCol w:w="1844"/>
        <w:gridCol w:w="1275"/>
        <w:gridCol w:w="1134"/>
        <w:gridCol w:w="1134"/>
        <w:gridCol w:w="1134"/>
        <w:gridCol w:w="1418"/>
        <w:gridCol w:w="1417"/>
        <w:gridCol w:w="1418"/>
        <w:gridCol w:w="1417"/>
        <w:gridCol w:w="1276"/>
        <w:gridCol w:w="1276"/>
      </w:tblGrid>
      <w:tr w:rsidR="008D48A0" w:rsidTr="004C17C5">
        <w:trPr>
          <w:trHeight w:val="2129"/>
        </w:trPr>
        <w:tc>
          <w:tcPr>
            <w:tcW w:w="1844" w:type="dxa"/>
            <w:vMerge w:val="restart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руководителей общеобразо-вательных организаций</w:t>
            </w:r>
          </w:p>
        </w:tc>
        <w:tc>
          <w:tcPr>
            <w:tcW w:w="2409" w:type="dxa"/>
            <w:gridSpan w:val="2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268" w:type="dxa"/>
            <w:gridSpan w:val="2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835" w:type="dxa"/>
            <w:gridSpan w:val="2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2" w:type="dxa"/>
            <w:gridSpan w:val="2"/>
          </w:tcPr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8D48A0" w:rsidTr="004C17C5">
        <w:tc>
          <w:tcPr>
            <w:tcW w:w="1844" w:type="dxa"/>
            <w:vMerge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48A0" w:rsidTr="004C17C5">
        <w:tc>
          <w:tcPr>
            <w:tcW w:w="184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C17C5" w:rsidRDefault="004C17C5" w:rsidP="006D2C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6D2C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2CDA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2C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2CDA">
        <w:rPr>
          <w:rFonts w:ascii="Times New Roman" w:hAnsi="Times New Roman" w:cs="Times New Roman"/>
          <w:sz w:val="28"/>
          <w:szCs w:val="28"/>
        </w:rPr>
        <w:t xml:space="preserve"> образованияи возраст руководителей дошкольных </w:t>
      </w:r>
      <w:r w:rsidR="006D2CDA" w:rsidRPr="001B07A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6D2CDA" w:rsidRDefault="006D2CDA" w:rsidP="006D2C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601" w:type="dxa"/>
        <w:tblInd w:w="-176" w:type="dxa"/>
        <w:tblLayout w:type="fixed"/>
        <w:tblLook w:val="04A0"/>
      </w:tblPr>
      <w:tblGrid>
        <w:gridCol w:w="1985"/>
        <w:gridCol w:w="1134"/>
        <w:gridCol w:w="1134"/>
        <w:gridCol w:w="1134"/>
        <w:gridCol w:w="1276"/>
        <w:gridCol w:w="1276"/>
        <w:gridCol w:w="1276"/>
        <w:gridCol w:w="1417"/>
        <w:gridCol w:w="1418"/>
        <w:gridCol w:w="1275"/>
        <w:gridCol w:w="1276"/>
      </w:tblGrid>
      <w:tr w:rsidR="006D2CDA" w:rsidTr="004C17C5">
        <w:trPr>
          <w:trHeight w:val="2129"/>
        </w:trPr>
        <w:tc>
          <w:tcPr>
            <w:tcW w:w="1985" w:type="dxa"/>
            <w:vMerge w:val="restart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руководителей дошкольных образовательных организаций</w:t>
            </w:r>
          </w:p>
        </w:tc>
        <w:tc>
          <w:tcPr>
            <w:tcW w:w="2268" w:type="dxa"/>
            <w:gridSpan w:val="2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410" w:type="dxa"/>
            <w:gridSpan w:val="2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552" w:type="dxa"/>
            <w:gridSpan w:val="2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1" w:type="dxa"/>
            <w:gridSpan w:val="2"/>
          </w:tcPr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6D2CDA" w:rsidTr="004C17C5">
        <w:tc>
          <w:tcPr>
            <w:tcW w:w="1985" w:type="dxa"/>
            <w:vMerge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8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CDA" w:rsidTr="004C17C5">
        <w:tc>
          <w:tcPr>
            <w:tcW w:w="1985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D2CDA" w:rsidRDefault="006D2CDA" w:rsidP="006D2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86" w:rsidRDefault="004C17C5" w:rsidP="006B458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B4586">
        <w:rPr>
          <w:rFonts w:ascii="Times New Roman" w:eastAsia="Calibri" w:hAnsi="Times New Roman" w:cs="Times New Roman"/>
          <w:sz w:val="28"/>
          <w:szCs w:val="28"/>
        </w:rPr>
        <w:t>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B458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6B4586">
        <w:rPr>
          <w:rFonts w:ascii="Times New Roman" w:eastAsia="Calibri" w:hAnsi="Times New Roman" w:cs="Times New Roman"/>
          <w:sz w:val="28"/>
          <w:szCs w:val="28"/>
        </w:rPr>
        <w:t>образованияивозраструководителейорганизацийдополнительногообразования</w:t>
      </w:r>
    </w:p>
    <w:p w:rsidR="006B4586" w:rsidRDefault="006B4586" w:rsidP="00F9665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Апанасенковскогомуниципальногоокруга</w:t>
      </w:r>
    </w:p>
    <w:tbl>
      <w:tblPr>
        <w:tblW w:w="0" w:type="auto"/>
        <w:tblInd w:w="-191" w:type="dxa"/>
        <w:tblLayout w:type="fixed"/>
        <w:tblLook w:val="0000"/>
      </w:tblPr>
      <w:tblGrid>
        <w:gridCol w:w="2127"/>
        <w:gridCol w:w="1276"/>
        <w:gridCol w:w="850"/>
        <w:gridCol w:w="1134"/>
        <w:gridCol w:w="1276"/>
        <w:gridCol w:w="1276"/>
        <w:gridCol w:w="1276"/>
        <w:gridCol w:w="1417"/>
        <w:gridCol w:w="1418"/>
        <w:gridCol w:w="1275"/>
        <w:gridCol w:w="1306"/>
      </w:tblGrid>
      <w:tr w:rsidR="006B4586" w:rsidTr="004C17C5">
        <w:trPr>
          <w:trHeight w:val="212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Общееколичестворуководителейорганизацийдополнительногообразования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Количестворуководителей,имеющихвысшееидополнительноепрофессиональноеобразованиевсфеременеджмента,управленияперсоналом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Количестворуководителейсостажемработывдолжностидо3лет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Количествомолодыхруководителейввозрастедо35лет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Количестворуководителейпредпенсионноговозраста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(ж:от50,5лет/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м:от55,5лет)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Количестворуководителейпенсионноговозраста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(ж:от55,5лет/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м:от60,5лет)</w:t>
            </w:r>
          </w:p>
        </w:tc>
      </w:tr>
      <w:tr w:rsidR="006B4586" w:rsidTr="004C17C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Кол-вочеловек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B4586" w:rsidTr="004C17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E9167D" w:rsidRDefault="00F96652" w:rsidP="00E916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167D" w:rsidRPr="009B6C49">
        <w:rPr>
          <w:rFonts w:ascii="Times New Roman" w:hAnsi="Times New Roman"/>
          <w:sz w:val="28"/>
          <w:szCs w:val="28"/>
        </w:rPr>
        <w:t>азначени</w:t>
      </w:r>
      <w:r>
        <w:rPr>
          <w:rFonts w:ascii="Times New Roman" w:hAnsi="Times New Roman"/>
          <w:sz w:val="28"/>
          <w:szCs w:val="28"/>
        </w:rPr>
        <w:t>е</w:t>
      </w:r>
      <w:r w:rsidR="00E9167D" w:rsidRPr="009B6C49">
        <w:rPr>
          <w:rFonts w:ascii="Times New Roman" w:hAnsi="Times New Roman"/>
          <w:sz w:val="28"/>
          <w:szCs w:val="28"/>
        </w:rPr>
        <w:t xml:space="preserve"> на должност</w:t>
      </w:r>
      <w:r>
        <w:rPr>
          <w:rFonts w:ascii="Times New Roman" w:hAnsi="Times New Roman"/>
          <w:sz w:val="28"/>
          <w:szCs w:val="28"/>
        </w:rPr>
        <w:t>ь</w:t>
      </w:r>
      <w:r w:rsidR="00E9167D" w:rsidRPr="009B6C49">
        <w:rPr>
          <w:rFonts w:ascii="Times New Roman" w:hAnsi="Times New Roman"/>
          <w:sz w:val="28"/>
          <w:szCs w:val="28"/>
        </w:rPr>
        <w:t xml:space="preserve"> руководителей в образовательных</w:t>
      </w:r>
      <w:r w:rsidR="00E9167D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E9167D" w:rsidRDefault="00E9167D" w:rsidP="00F966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Апанасенковского муниципального округа </w:t>
      </w:r>
    </w:p>
    <w:p w:rsidR="00F96652" w:rsidRDefault="00F96652" w:rsidP="00F966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1234"/>
        <w:gridCol w:w="1717"/>
        <w:gridCol w:w="1288"/>
        <w:gridCol w:w="1573"/>
        <w:gridCol w:w="1863"/>
        <w:gridCol w:w="1576"/>
        <w:gridCol w:w="1717"/>
        <w:gridCol w:w="1426"/>
      </w:tblGrid>
      <w:tr w:rsidR="00E9167D" w:rsidRPr="00F96652" w:rsidTr="004C17C5">
        <w:trPr>
          <w:cantSplit/>
          <w:trHeight w:val="1773"/>
        </w:trPr>
        <w:tc>
          <w:tcPr>
            <w:tcW w:w="1518" w:type="pct"/>
            <w:gridSpan w:val="3"/>
          </w:tcPr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i/>
              </w:rPr>
            </w:pPr>
            <w:r w:rsidRPr="00F96652">
              <w:rPr>
                <w:rFonts w:ascii="Times New Roman" w:hAnsi="Times New Roman"/>
              </w:rPr>
              <w:t>Наличие муниципального правового акта, регламентирующего порядок проведения конкурсного отбора на вакантную должность руководителя муниципальной образовательной организации(+/-)</w:t>
            </w:r>
          </w:p>
        </w:tc>
        <w:tc>
          <w:tcPr>
            <w:tcW w:w="1742" w:type="pct"/>
            <w:gridSpan w:val="3"/>
          </w:tcPr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</w:rPr>
            </w:pPr>
            <w:r w:rsidRPr="00F96652">
              <w:rPr>
                <w:rFonts w:ascii="Times New Roman" w:hAnsi="Times New Roman"/>
              </w:rPr>
              <w:t>Наличие муниципального правового акта, регламентирующего порядок проведения конкурсного отбора в резерв на должность руководителя муниципальной образовательной организации (+/-)</w:t>
            </w:r>
          </w:p>
        </w:tc>
        <w:tc>
          <w:tcPr>
            <w:tcW w:w="1740" w:type="pct"/>
            <w:gridSpan w:val="3"/>
          </w:tcPr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i/>
              </w:rPr>
            </w:pPr>
            <w:r w:rsidRPr="00F96652">
              <w:rPr>
                <w:rFonts w:ascii="Times New Roman" w:hAnsi="Times New Roman"/>
              </w:rPr>
              <w:t>Назначено руководителей из резерва управленческих кадров в период 2018-2020 гг. (</w:t>
            </w:r>
            <w:r w:rsidRPr="00F96652">
              <w:rPr>
                <w:rFonts w:ascii="Times New Roman" w:hAnsi="Times New Roman"/>
                <w:i/>
              </w:rPr>
              <w:t>человек)</w:t>
            </w:r>
          </w:p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</w:rPr>
            </w:pPr>
          </w:p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9167D" w:rsidRPr="00F96652" w:rsidTr="004C17C5">
        <w:trPr>
          <w:cantSplit/>
          <w:trHeight w:val="1587"/>
        </w:trPr>
        <w:tc>
          <w:tcPr>
            <w:tcW w:w="430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455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633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96652">
              <w:rPr>
                <w:rFonts w:ascii="Times New Roman" w:hAnsi="Times New Roman"/>
              </w:rPr>
              <w:t>дополнитель-ного</w:t>
            </w:r>
          </w:p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475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580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687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дополнитель-ного образования</w:t>
            </w:r>
          </w:p>
        </w:tc>
        <w:tc>
          <w:tcPr>
            <w:tcW w:w="581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633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526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дополнитель-ного образования</w:t>
            </w:r>
          </w:p>
        </w:tc>
      </w:tr>
      <w:tr w:rsidR="00E9167D" w:rsidRPr="00F96652" w:rsidTr="004C17C5">
        <w:trPr>
          <w:trHeight w:val="349"/>
        </w:trPr>
        <w:tc>
          <w:tcPr>
            <w:tcW w:w="430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55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633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75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580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687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581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о кадровом составе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B07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(возраст, </w:t>
      </w:r>
      <w:r>
        <w:rPr>
          <w:rFonts w:ascii="Times New Roman" w:hAnsi="Times New Roman" w:cs="Times New Roman"/>
          <w:sz w:val="28"/>
          <w:szCs w:val="28"/>
        </w:rPr>
        <w:t>целевое обучение</w:t>
      </w:r>
      <w:r w:rsidRPr="001B07A3">
        <w:rPr>
          <w:rFonts w:ascii="Times New Roman" w:hAnsi="Times New Roman" w:cs="Times New Roman"/>
          <w:sz w:val="28"/>
          <w:szCs w:val="28"/>
        </w:rPr>
        <w:t>)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1B0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B07A3">
        <w:rPr>
          <w:rFonts w:ascii="Times New Roman" w:hAnsi="Times New Roman" w:cs="Times New Roman"/>
          <w:sz w:val="28"/>
          <w:szCs w:val="28"/>
        </w:rPr>
        <w:t xml:space="preserve"> учебный год _</w:t>
      </w:r>
      <w:r w:rsidRPr="00B635BF">
        <w:rPr>
          <w:rFonts w:ascii="Times New Roman" w:hAnsi="Times New Roman" w:cs="Times New Roman"/>
          <w:sz w:val="28"/>
          <w:szCs w:val="28"/>
        </w:rPr>
        <w:t>__</w:t>
      </w:r>
      <w:r w:rsidRPr="001C5E20">
        <w:rPr>
          <w:rFonts w:ascii="Times New Roman" w:hAnsi="Times New Roman" w:cs="Times New Roman"/>
          <w:b/>
          <w:sz w:val="28"/>
          <w:szCs w:val="28"/>
          <w:u w:val="single"/>
        </w:rPr>
        <w:t>Апанасенковский муниципальный округ</w:t>
      </w:r>
      <w:r w:rsidRPr="00B635B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__по состоянию на 30 декабря 2021 года</w:t>
      </w:r>
    </w:p>
    <w:p w:rsidR="0096600B" w:rsidRDefault="0096600B" w:rsidP="0096600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276" w:type="dxa"/>
        <w:tblLayout w:type="fixed"/>
        <w:tblLook w:val="04A0"/>
      </w:tblPr>
      <w:tblGrid>
        <w:gridCol w:w="538"/>
        <w:gridCol w:w="2547"/>
        <w:gridCol w:w="1721"/>
        <w:gridCol w:w="1862"/>
        <w:gridCol w:w="1590"/>
        <w:gridCol w:w="922"/>
        <w:gridCol w:w="851"/>
        <w:gridCol w:w="850"/>
        <w:gridCol w:w="709"/>
        <w:gridCol w:w="992"/>
        <w:gridCol w:w="851"/>
        <w:gridCol w:w="850"/>
        <w:gridCol w:w="993"/>
      </w:tblGrid>
      <w:tr w:rsidR="0096600B" w:rsidTr="00E013E4">
        <w:tc>
          <w:tcPr>
            <w:tcW w:w="538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721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ких работников</w:t>
            </w:r>
          </w:p>
        </w:tc>
        <w:tc>
          <w:tcPr>
            <w:tcW w:w="1862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1590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ших на работу после завершения целевого обучения</w:t>
            </w:r>
          </w:p>
        </w:tc>
        <w:tc>
          <w:tcPr>
            <w:tcW w:w="1773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(пед. стаж до 3 лет)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 до 35 лет)</w:t>
            </w:r>
          </w:p>
        </w:tc>
        <w:tc>
          <w:tcPr>
            <w:tcW w:w="1843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предпенсионного возраста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843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96600B" w:rsidTr="00E013E4">
        <w:tc>
          <w:tcPr>
            <w:tcW w:w="538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с.Дивное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МБОУ СОШ № 2 с.Дивное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с.Дивное 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с.Киевка 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№5 пос. Айгурский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№6 с.Дербетовка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№7 с.Рагули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№8 с. Манычское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9 с. Воздвиженское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МКОУСОШ №10 с. Вознесеновского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с. </w:t>
            </w:r>
            <w:r w:rsidRPr="0012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Белые Копани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12 с. Малая Джалга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96600B" w:rsidRPr="00121868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13 с.Апанасенковское</w:t>
            </w:r>
          </w:p>
        </w:tc>
        <w:tc>
          <w:tcPr>
            <w:tcW w:w="1721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2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6600B" w:rsidTr="00E013E4">
        <w:tc>
          <w:tcPr>
            <w:tcW w:w="538" w:type="dxa"/>
          </w:tcPr>
          <w:p w:rsidR="0096600B" w:rsidRPr="006E6E0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</w:tr>
    </w:tbl>
    <w:p w:rsidR="0096600B" w:rsidRDefault="0096600B" w:rsidP="009660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о кадровом составе </w:t>
      </w:r>
      <w:r>
        <w:rPr>
          <w:rFonts w:ascii="Times New Roman" w:hAnsi="Times New Roman" w:cs="Times New Roman"/>
          <w:sz w:val="28"/>
          <w:szCs w:val="28"/>
        </w:rPr>
        <w:t>дошкольныхобразовательных организаций (возраст, целевое обучение</w:t>
      </w:r>
      <w:r w:rsidRPr="001B07A3">
        <w:rPr>
          <w:rFonts w:ascii="Times New Roman" w:hAnsi="Times New Roman" w:cs="Times New Roman"/>
          <w:sz w:val="28"/>
          <w:szCs w:val="28"/>
        </w:rPr>
        <w:t>)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2021/22 учебный год __по состоянию на 30 декабря 2021 года</w:t>
      </w:r>
      <w:r w:rsidRPr="00F20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Апанасенковском муниципальном округе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район/городской округ)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608" w:type="dxa"/>
        <w:tblLook w:val="04A0"/>
      </w:tblPr>
      <w:tblGrid>
        <w:gridCol w:w="540"/>
        <w:gridCol w:w="3168"/>
        <w:gridCol w:w="1824"/>
        <w:gridCol w:w="1873"/>
        <w:gridCol w:w="1600"/>
        <w:gridCol w:w="778"/>
        <w:gridCol w:w="836"/>
        <w:gridCol w:w="623"/>
        <w:gridCol w:w="836"/>
        <w:gridCol w:w="1004"/>
        <w:gridCol w:w="1003"/>
        <w:gridCol w:w="807"/>
        <w:gridCol w:w="716"/>
      </w:tblGrid>
      <w:tr w:rsidR="0096600B" w:rsidTr="00E013E4">
        <w:tc>
          <w:tcPr>
            <w:tcW w:w="540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824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873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специальностям</w:t>
            </w:r>
          </w:p>
        </w:tc>
        <w:tc>
          <w:tcPr>
            <w:tcW w:w="1600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поступивших на работу после завершения целевого обучения</w:t>
            </w:r>
          </w:p>
        </w:tc>
        <w:tc>
          <w:tcPr>
            <w:tcW w:w="1614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(пед. стаж до 3 лет)</w:t>
            </w:r>
          </w:p>
        </w:tc>
        <w:tc>
          <w:tcPr>
            <w:tcW w:w="14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 до 35 лет)</w:t>
            </w:r>
          </w:p>
        </w:tc>
        <w:tc>
          <w:tcPr>
            <w:tcW w:w="2007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предпенсионного возраста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523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96600B" w:rsidTr="00E013E4">
        <w:tc>
          <w:tcPr>
            <w:tcW w:w="540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 «Теремок» с.Белые Копани </w:t>
            </w:r>
          </w:p>
        </w:tc>
        <w:tc>
          <w:tcPr>
            <w:tcW w:w="1824" w:type="dxa"/>
          </w:tcPr>
          <w:p w:rsidR="0096600B" w:rsidRPr="00FA3A1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73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6600B" w:rsidRPr="00FA3A1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96600B" w:rsidRPr="00FA3A1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7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2 «Аленушка» с.Малая Джалга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3 «Ручеек» п.Айгурский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4 «Ладушки» с.Манычское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 xml:space="preserve">МКДОУ № 5 «Тополек» с.Киевка 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6 «Ромашка» с.Рагули</w:t>
            </w:r>
          </w:p>
        </w:tc>
        <w:tc>
          <w:tcPr>
            <w:tcW w:w="1824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73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0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78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6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4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7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6" w:type="dxa"/>
          </w:tcPr>
          <w:p w:rsidR="0096600B" w:rsidRPr="00F8153F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7 «Журавушка» с.Воздвиженское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8 «Солнышко» с.Дербетовка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C2DD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6" w:type="dxa"/>
          </w:tcPr>
          <w:p w:rsidR="0096600B" w:rsidRPr="00CC2DD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9 «Ласточка» с.Вознесеновское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10 «Колокольчик»</w:t>
            </w:r>
          </w:p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с.Апанасенковское</w:t>
            </w:r>
          </w:p>
        </w:tc>
        <w:tc>
          <w:tcPr>
            <w:tcW w:w="1824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3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0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78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6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6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6" w:type="dxa"/>
          </w:tcPr>
          <w:p w:rsidR="0096600B" w:rsidRPr="00F271DE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11 «Колосок» с.Дивное</w:t>
            </w:r>
          </w:p>
        </w:tc>
        <w:tc>
          <w:tcPr>
            <w:tcW w:w="1824" w:type="dxa"/>
          </w:tcPr>
          <w:p w:rsidR="0096600B" w:rsidRPr="00D77213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73" w:type="dxa"/>
          </w:tcPr>
          <w:p w:rsidR="0096600B" w:rsidRPr="00AA1DF3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600B" w:rsidRPr="00D7721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6" w:type="dxa"/>
          </w:tcPr>
          <w:p w:rsidR="0096600B" w:rsidRPr="00D77213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12 «Родничок» с.Дивное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13 «Малыш» с.Дивное</w:t>
            </w:r>
          </w:p>
        </w:tc>
        <w:tc>
          <w:tcPr>
            <w:tcW w:w="1824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0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78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6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6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6" w:type="dxa"/>
          </w:tcPr>
          <w:p w:rsidR="0096600B" w:rsidRPr="00EA66D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14 «Березка» с.Дивное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15 «Сказка» с.Дивное 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16 «Улыбка» с.Дивное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:rsidR="0096600B" w:rsidRPr="00381BE3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E3">
              <w:rPr>
                <w:rFonts w:ascii="Times New Roman" w:hAnsi="Times New Roman" w:cs="Times New Roman"/>
                <w:sz w:val="24"/>
                <w:szCs w:val="24"/>
              </w:rPr>
              <w:t>МКДОУ № 17 «Тюльпанчик» с.Дивное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40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4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7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600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78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2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6" w:type="dxa"/>
          </w:tcPr>
          <w:p w:rsidR="0096600B" w:rsidRPr="00937E94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6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о кадровом составе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(возраст, целевое обучение</w:t>
      </w:r>
      <w:r w:rsidRPr="001B07A3">
        <w:rPr>
          <w:rFonts w:ascii="Times New Roman" w:hAnsi="Times New Roman" w:cs="Times New Roman"/>
          <w:sz w:val="28"/>
          <w:szCs w:val="28"/>
        </w:rPr>
        <w:t>)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2021/22</w:t>
      </w:r>
      <w:r w:rsidRPr="001B07A3">
        <w:rPr>
          <w:rFonts w:ascii="Times New Roman" w:hAnsi="Times New Roman" w:cs="Times New Roman"/>
          <w:sz w:val="28"/>
          <w:szCs w:val="28"/>
        </w:rPr>
        <w:t xml:space="preserve"> учебный год __</w:t>
      </w:r>
      <w:r w:rsidRPr="001D2E6A">
        <w:rPr>
          <w:rFonts w:ascii="Times New Roman" w:hAnsi="Times New Roman" w:cs="Times New Roman"/>
          <w:b/>
          <w:sz w:val="28"/>
          <w:szCs w:val="28"/>
          <w:u w:val="single"/>
        </w:rPr>
        <w:t>Апанасенковский муниципальный округ</w:t>
      </w:r>
      <w:r w:rsidRPr="001B07A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по состоянию на 30 декабря 2021 года</w:t>
      </w:r>
    </w:p>
    <w:p w:rsidR="0096600B" w:rsidRDefault="0096600B" w:rsidP="0096600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Style w:val="ae"/>
        <w:tblW w:w="15134" w:type="dxa"/>
        <w:tblLook w:val="04A0"/>
      </w:tblPr>
      <w:tblGrid>
        <w:gridCol w:w="648"/>
        <w:gridCol w:w="2029"/>
        <w:gridCol w:w="1910"/>
        <w:gridCol w:w="1961"/>
        <w:gridCol w:w="1674"/>
        <w:gridCol w:w="875"/>
        <w:gridCol w:w="739"/>
        <w:gridCol w:w="709"/>
        <w:gridCol w:w="709"/>
        <w:gridCol w:w="1004"/>
        <w:gridCol w:w="1004"/>
        <w:gridCol w:w="1021"/>
        <w:gridCol w:w="851"/>
      </w:tblGrid>
      <w:tr w:rsidR="0096600B" w:rsidTr="00E013E4">
        <w:tc>
          <w:tcPr>
            <w:tcW w:w="648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10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961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человек,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целевому набору по педагогическим специальностям</w:t>
            </w:r>
          </w:p>
        </w:tc>
        <w:tc>
          <w:tcPr>
            <w:tcW w:w="1674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педагогов,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работу после завершения целевого обучения</w:t>
            </w:r>
          </w:p>
        </w:tc>
        <w:tc>
          <w:tcPr>
            <w:tcW w:w="1614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(пед. стаж до 3 лет)</w:t>
            </w:r>
          </w:p>
        </w:tc>
        <w:tc>
          <w:tcPr>
            <w:tcW w:w="1418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(возраст до 35 лет)</w:t>
            </w:r>
          </w:p>
        </w:tc>
        <w:tc>
          <w:tcPr>
            <w:tcW w:w="2008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предпенсионного возраста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872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пенсионеров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(ж: от 55,5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96600B" w:rsidTr="00E013E4">
        <w:tc>
          <w:tcPr>
            <w:tcW w:w="648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4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RPr="00EA1C40" w:rsidTr="00E013E4">
        <w:tc>
          <w:tcPr>
            <w:tcW w:w="648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9" w:type="dxa"/>
          </w:tcPr>
          <w:p w:rsidR="0096600B" w:rsidRPr="00EA1C40" w:rsidRDefault="0096600B" w:rsidP="00E013E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EA1C40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СЮТ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с.Дивное</w:t>
            </w:r>
          </w:p>
        </w:tc>
        <w:tc>
          <w:tcPr>
            <w:tcW w:w="1910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00B" w:rsidRPr="00EA1C40" w:rsidTr="00E013E4">
        <w:tc>
          <w:tcPr>
            <w:tcW w:w="648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9" w:type="dxa"/>
          </w:tcPr>
          <w:p w:rsidR="0096600B" w:rsidRPr="00EA1C40" w:rsidRDefault="0096600B" w:rsidP="00E013E4">
            <w:pPr>
              <w:snapToGrid w:val="0"/>
              <w:spacing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C40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СЮН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6600B" w:rsidRPr="00EA1C40" w:rsidRDefault="0096600B" w:rsidP="00E013E4">
            <w:pPr>
              <w:snapToGrid w:val="0"/>
              <w:spacing w:line="2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C40">
              <w:rPr>
                <w:rFonts w:ascii="Times New Roman" w:hAnsi="Times New Roman"/>
                <w:sz w:val="20"/>
                <w:szCs w:val="20"/>
              </w:rPr>
              <w:t>с.Дивное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00B" w:rsidRPr="00EA1C40" w:rsidTr="00E013E4">
        <w:tc>
          <w:tcPr>
            <w:tcW w:w="648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96600B" w:rsidRPr="00EA1C40" w:rsidRDefault="0096600B" w:rsidP="00E013E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EA1C40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ЦДТ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с.Дивное</w:t>
            </w:r>
          </w:p>
        </w:tc>
        <w:tc>
          <w:tcPr>
            <w:tcW w:w="1910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00B" w:rsidRPr="00EA1C40" w:rsidTr="00E013E4">
        <w:tc>
          <w:tcPr>
            <w:tcW w:w="648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</w:tcPr>
          <w:p w:rsidR="0096600B" w:rsidRPr="00EA1C40" w:rsidRDefault="0096600B" w:rsidP="00E013E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EA1C40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ДЮСШ</w:t>
            </w:r>
            <w:r w:rsidRPr="00EA1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A1C40">
              <w:rPr>
                <w:rFonts w:ascii="Times New Roman" w:hAnsi="Times New Roman"/>
                <w:sz w:val="20"/>
                <w:szCs w:val="20"/>
              </w:rPr>
              <w:t>с.Дивное</w:t>
            </w:r>
          </w:p>
        </w:tc>
        <w:tc>
          <w:tcPr>
            <w:tcW w:w="1910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00B" w:rsidRPr="00EA1C40" w:rsidTr="00E013E4">
        <w:tc>
          <w:tcPr>
            <w:tcW w:w="648" w:type="dxa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96600B" w:rsidRPr="00EA1C40" w:rsidRDefault="0096600B" w:rsidP="00E013E4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C4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6600B" w:rsidRPr="00EA1C40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качественном</w:t>
      </w:r>
      <w:r w:rsidRPr="001B07A3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общеобразовательных организаций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2021/22 учебный год ___</w:t>
      </w:r>
      <w:r w:rsidRPr="00167A3D">
        <w:rPr>
          <w:rFonts w:ascii="Times New Roman" w:hAnsi="Times New Roman" w:cs="Times New Roman"/>
          <w:b/>
          <w:sz w:val="28"/>
          <w:szCs w:val="28"/>
          <w:u w:val="single"/>
        </w:rPr>
        <w:t>Апанасенковский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_________________________________по состоянию на 30 декабря 2021 года</w:t>
      </w:r>
    </w:p>
    <w:p w:rsidR="0096600B" w:rsidRDefault="0096600B" w:rsidP="0096600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(муниципальный округ/городской округ)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593" w:type="dxa"/>
        <w:tblInd w:w="-176" w:type="dxa"/>
        <w:tblLayout w:type="fixed"/>
        <w:tblLook w:val="04A0"/>
      </w:tblPr>
      <w:tblGrid>
        <w:gridCol w:w="568"/>
        <w:gridCol w:w="1843"/>
        <w:gridCol w:w="1559"/>
        <w:gridCol w:w="1134"/>
        <w:gridCol w:w="567"/>
        <w:gridCol w:w="1134"/>
        <w:gridCol w:w="544"/>
        <w:gridCol w:w="1234"/>
        <w:gridCol w:w="568"/>
        <w:gridCol w:w="1198"/>
        <w:gridCol w:w="567"/>
        <w:gridCol w:w="992"/>
        <w:gridCol w:w="567"/>
        <w:gridCol w:w="992"/>
        <w:gridCol w:w="567"/>
        <w:gridCol w:w="992"/>
        <w:gridCol w:w="567"/>
      </w:tblGrid>
      <w:tr w:rsidR="0096600B" w:rsidTr="00E013E4">
        <w:tc>
          <w:tcPr>
            <w:tcW w:w="568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общеобразова-тельной организации</w:t>
            </w:r>
          </w:p>
        </w:tc>
        <w:tc>
          <w:tcPr>
            <w:tcW w:w="1559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педагоги-ческих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  <w:gridSpan w:val="2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5245" w:type="dxa"/>
            <w:gridSpan w:val="6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категориям</w:t>
            </w:r>
          </w:p>
        </w:tc>
      </w:tr>
      <w:tr w:rsidR="0096600B" w:rsidTr="00E013E4">
        <w:tc>
          <w:tcPr>
            <w:tcW w:w="568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65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профессио-нальное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 занимаемой должности</w:t>
            </w:r>
          </w:p>
        </w:tc>
      </w:tr>
      <w:tr w:rsidR="0096600B" w:rsidTr="00E013E4">
        <w:tc>
          <w:tcPr>
            <w:tcW w:w="568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4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8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 с.Дивное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6600B" w:rsidTr="00E013E4"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МБОУ СОШ № 2 с.Дивное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600B" w:rsidTr="00E013E4"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№3 с.Дивное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№4 с. Киевка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№5 пос. Айгурский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№6 с.Дербетовка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№7 с.Рагули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pStyle w:val="af"/>
              <w:rPr>
                <w:sz w:val="24"/>
                <w:szCs w:val="24"/>
              </w:rPr>
            </w:pPr>
            <w:r w:rsidRPr="006A1D40">
              <w:rPr>
                <w:sz w:val="24"/>
                <w:szCs w:val="24"/>
              </w:rPr>
              <w:t>МКОУ СОШ № 8</w:t>
            </w:r>
          </w:p>
          <w:p w:rsidR="0096600B" w:rsidRPr="006A1D40" w:rsidRDefault="0096600B" w:rsidP="00E013E4">
            <w:pPr>
              <w:pStyle w:val="af"/>
              <w:rPr>
                <w:b/>
                <w:sz w:val="24"/>
                <w:szCs w:val="24"/>
              </w:rPr>
            </w:pPr>
            <w:r w:rsidRPr="006A1D40">
              <w:rPr>
                <w:sz w:val="24"/>
                <w:szCs w:val="24"/>
              </w:rPr>
              <w:t xml:space="preserve"> с. Манычское</w:t>
            </w:r>
            <w:r w:rsidRPr="006A1D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ab/>
              <w:t>МКОУ СОШ №9 с.Воздвиженское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МКОУСОШ№10 с. Вознесеновского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11 с. Белые Копани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12 </w:t>
            </w:r>
          </w:p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с. Малая Джалга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6600B" w:rsidRPr="006A1D40" w:rsidRDefault="0096600B" w:rsidP="00E0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13 с.Апанасенковское</w:t>
            </w:r>
          </w:p>
        </w:tc>
        <w:tc>
          <w:tcPr>
            <w:tcW w:w="1559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</w:tr>
    </w:tbl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качественном</w:t>
      </w:r>
      <w:r w:rsidRPr="001B07A3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дошкольных образовательных организаций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B0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22 учебный год </w:t>
      </w:r>
      <w:r w:rsidRPr="001B07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по состоянию на 30 декабря 2021 года</w:t>
      </w:r>
      <w:r w:rsidRPr="0021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Апанасенковском муниципальном округе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:rsidR="0096600B" w:rsidRDefault="0096600B" w:rsidP="0096600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Style w:val="ae"/>
        <w:tblW w:w="15593" w:type="dxa"/>
        <w:tblInd w:w="-176" w:type="dxa"/>
        <w:tblLayout w:type="fixed"/>
        <w:tblLook w:val="04A0"/>
      </w:tblPr>
      <w:tblGrid>
        <w:gridCol w:w="568"/>
        <w:gridCol w:w="1843"/>
        <w:gridCol w:w="1559"/>
        <w:gridCol w:w="992"/>
        <w:gridCol w:w="709"/>
        <w:gridCol w:w="992"/>
        <w:gridCol w:w="567"/>
        <w:gridCol w:w="1134"/>
        <w:gridCol w:w="567"/>
        <w:gridCol w:w="992"/>
        <w:gridCol w:w="709"/>
        <w:gridCol w:w="992"/>
        <w:gridCol w:w="709"/>
        <w:gridCol w:w="992"/>
        <w:gridCol w:w="567"/>
        <w:gridCol w:w="993"/>
        <w:gridCol w:w="708"/>
      </w:tblGrid>
      <w:tr w:rsidR="0096600B" w:rsidTr="00E013E4">
        <w:tc>
          <w:tcPr>
            <w:tcW w:w="568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образова-тельной организации</w:t>
            </w:r>
          </w:p>
        </w:tc>
        <w:tc>
          <w:tcPr>
            <w:tcW w:w="1559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  <w:gridSpan w:val="2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612626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4961" w:type="dxa"/>
            <w:gridSpan w:val="6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961" w:type="dxa"/>
            <w:gridSpan w:val="6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категориям</w:t>
            </w:r>
          </w:p>
        </w:tc>
      </w:tr>
      <w:tr w:rsidR="0096600B" w:rsidTr="00E013E4">
        <w:tc>
          <w:tcPr>
            <w:tcW w:w="568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педагоги-ческое</w:t>
            </w:r>
          </w:p>
        </w:tc>
        <w:tc>
          <w:tcPr>
            <w:tcW w:w="1701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профессио-нальное</w:t>
            </w:r>
          </w:p>
        </w:tc>
        <w:tc>
          <w:tcPr>
            <w:tcW w:w="1701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701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Соответст-виезани-маемой должности</w:t>
            </w:r>
          </w:p>
        </w:tc>
      </w:tr>
      <w:tr w:rsidR="0096600B" w:rsidTr="00E013E4">
        <w:tc>
          <w:tcPr>
            <w:tcW w:w="568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6600B" w:rsidRPr="004C581A" w:rsidRDefault="0096600B" w:rsidP="00E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«Теремок» с.Белые Копани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6600B" w:rsidRPr="004C581A" w:rsidRDefault="0096600B" w:rsidP="00E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«Аленушка» с.Малая Джалга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«Ручеек» п.Айгурский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«Ладушки» с.Манычское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 xml:space="preserve">40                      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«Тополек» с.Киевка 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«Ромашка» с.Рагули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«Журавушка» с.Воздвиженское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«Солнышко» с.Дербетовка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«Ласточка» с.Вознесеновское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«Колокольчик»</w:t>
            </w:r>
          </w:p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с.Апанасенковское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«Колосок» с.Дивное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«Родничок» с.Дивное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«Малыш» с.Дивное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«Березка» с.Дивное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«Сказка» с.Дивное 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«Улыбка» с.Дивное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6600B" w:rsidRDefault="0096600B" w:rsidP="00E0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«Тюльпанчик» с.Дивное</w:t>
            </w:r>
          </w:p>
        </w:tc>
        <w:tc>
          <w:tcPr>
            <w:tcW w:w="155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600B" w:rsidTr="00E013E4">
        <w:tc>
          <w:tcPr>
            <w:tcW w:w="568" w:type="dxa"/>
          </w:tcPr>
          <w:p w:rsidR="0096600B" w:rsidRPr="00685A0C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122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103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E91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742E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6600B" w:rsidRPr="00742E91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качественном</w:t>
      </w:r>
      <w:r w:rsidRPr="001B07A3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организаций дополнительного образования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2021/22 учебный год __</w:t>
      </w:r>
      <w:r w:rsidRPr="00681C19">
        <w:rPr>
          <w:rFonts w:ascii="Times New Roman" w:hAnsi="Times New Roman" w:cs="Times New Roman"/>
          <w:b/>
          <w:sz w:val="28"/>
          <w:szCs w:val="28"/>
          <w:u w:val="single"/>
        </w:rPr>
        <w:t>Апанасенковский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__________________________________по состоянию на 30 декабря 2021 года</w:t>
      </w:r>
    </w:p>
    <w:p w:rsidR="0096600B" w:rsidRDefault="0096600B" w:rsidP="0096600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(муниципальный округ/городской округ)</w:t>
      </w:r>
    </w:p>
    <w:tbl>
      <w:tblPr>
        <w:tblStyle w:val="ae"/>
        <w:tblW w:w="15593" w:type="dxa"/>
        <w:tblInd w:w="-176" w:type="dxa"/>
        <w:tblLayout w:type="fixed"/>
        <w:tblLook w:val="04A0"/>
      </w:tblPr>
      <w:tblGrid>
        <w:gridCol w:w="568"/>
        <w:gridCol w:w="1984"/>
        <w:gridCol w:w="1418"/>
        <w:gridCol w:w="1134"/>
        <w:gridCol w:w="567"/>
        <w:gridCol w:w="1134"/>
        <w:gridCol w:w="544"/>
        <w:gridCol w:w="1234"/>
        <w:gridCol w:w="568"/>
        <w:gridCol w:w="1198"/>
        <w:gridCol w:w="567"/>
        <w:gridCol w:w="992"/>
        <w:gridCol w:w="567"/>
        <w:gridCol w:w="992"/>
        <w:gridCol w:w="567"/>
        <w:gridCol w:w="992"/>
        <w:gridCol w:w="567"/>
      </w:tblGrid>
      <w:tr w:rsidR="0096600B" w:rsidTr="00E013E4">
        <w:tc>
          <w:tcPr>
            <w:tcW w:w="568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  <w:gridSpan w:val="2"/>
            <w:vMerge w:val="restart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0444E1">
              <w:rPr>
                <w:rFonts w:ascii="Times New Roman" w:hAnsi="Times New Roman" w:cs="Times New Roman"/>
                <w:sz w:val="24"/>
                <w:szCs w:val="24"/>
              </w:rPr>
              <w:t>педагогов дополни-тельного образования</w:t>
            </w:r>
          </w:p>
        </w:tc>
        <w:tc>
          <w:tcPr>
            <w:tcW w:w="5245" w:type="dxa"/>
            <w:gridSpan w:val="6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категориям</w:t>
            </w:r>
          </w:p>
        </w:tc>
      </w:tr>
      <w:tr w:rsidR="0096600B" w:rsidTr="00E013E4">
        <w:tc>
          <w:tcPr>
            <w:tcW w:w="568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педагоги-ческое</w:t>
            </w:r>
          </w:p>
        </w:tc>
        <w:tc>
          <w:tcPr>
            <w:tcW w:w="1765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профессио-нальное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  <w:gridSpan w:val="2"/>
          </w:tcPr>
          <w:p w:rsidR="0096600B" w:rsidRPr="00C7465D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Соответст-виезани-маемой должности</w:t>
            </w:r>
          </w:p>
        </w:tc>
      </w:tr>
      <w:tr w:rsidR="0096600B" w:rsidTr="00E013E4">
        <w:tc>
          <w:tcPr>
            <w:tcW w:w="568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4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8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96600B" w:rsidRPr="00C2093A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96600B" w:rsidRPr="00AC4793" w:rsidRDefault="0096600B" w:rsidP="00E013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793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СЮТ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с.Дивное</w:t>
            </w:r>
          </w:p>
        </w:tc>
        <w:tc>
          <w:tcPr>
            <w:tcW w:w="141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96600B" w:rsidRPr="00AC4793" w:rsidRDefault="0096600B" w:rsidP="00E013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793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СЮН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с.Дивное</w:t>
            </w:r>
          </w:p>
        </w:tc>
        <w:tc>
          <w:tcPr>
            <w:tcW w:w="141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6600B" w:rsidRPr="00AC4793" w:rsidRDefault="0096600B" w:rsidP="00E013E4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793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ЦДТ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6600B" w:rsidRPr="00AC4793" w:rsidRDefault="0096600B" w:rsidP="00E013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793">
              <w:rPr>
                <w:rFonts w:ascii="Times New Roman" w:hAnsi="Times New Roman"/>
                <w:sz w:val="20"/>
                <w:szCs w:val="20"/>
              </w:rPr>
              <w:t>с.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Дивное</w:t>
            </w:r>
          </w:p>
        </w:tc>
        <w:tc>
          <w:tcPr>
            <w:tcW w:w="141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600B" w:rsidTr="00E013E4"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6600B" w:rsidRPr="00AC4793" w:rsidRDefault="0096600B" w:rsidP="00E013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793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ДЮСШ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с.</w:t>
            </w:r>
            <w:r w:rsidRPr="00AC47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4793">
              <w:rPr>
                <w:rFonts w:ascii="Times New Roman" w:hAnsi="Times New Roman"/>
                <w:sz w:val="20"/>
                <w:szCs w:val="20"/>
              </w:rPr>
              <w:t>Дивное</w:t>
            </w:r>
          </w:p>
        </w:tc>
        <w:tc>
          <w:tcPr>
            <w:tcW w:w="141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00B" w:rsidTr="00E013E4">
        <w:tc>
          <w:tcPr>
            <w:tcW w:w="568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600B" w:rsidRPr="00AC4793" w:rsidRDefault="0096600B" w:rsidP="00E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6600B" w:rsidRDefault="0096600B" w:rsidP="0096600B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уровне образованияи возрасте руководителей общеобразовательных организаций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 состоянию на 30 декабря 2021 года в Апанасенковском муниципальном округе</w:t>
      </w:r>
      <w:r w:rsidRPr="001B07A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(муниципальный 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4743" w:type="dxa"/>
        <w:tblInd w:w="-176" w:type="dxa"/>
        <w:tblLayout w:type="fixed"/>
        <w:tblLook w:val="04A0"/>
      </w:tblPr>
      <w:tblGrid>
        <w:gridCol w:w="1844"/>
        <w:gridCol w:w="1275"/>
        <w:gridCol w:w="1134"/>
        <w:gridCol w:w="1134"/>
        <w:gridCol w:w="1134"/>
        <w:gridCol w:w="1418"/>
        <w:gridCol w:w="1417"/>
        <w:gridCol w:w="1418"/>
        <w:gridCol w:w="1417"/>
        <w:gridCol w:w="1276"/>
        <w:gridCol w:w="1276"/>
      </w:tblGrid>
      <w:tr w:rsidR="0096600B" w:rsidTr="00E013E4">
        <w:trPr>
          <w:trHeight w:val="2129"/>
        </w:trPr>
        <w:tc>
          <w:tcPr>
            <w:tcW w:w="1844" w:type="dxa"/>
            <w:vMerge w:val="restart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руководителей общеобразо-вательных организаций</w:t>
            </w:r>
          </w:p>
        </w:tc>
        <w:tc>
          <w:tcPr>
            <w:tcW w:w="2409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268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835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2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96600B" w:rsidTr="00E013E4">
        <w:tc>
          <w:tcPr>
            <w:tcW w:w="1844" w:type="dxa"/>
            <w:vMerge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184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уровне образованияи возрасте руководителей дошкольных </w:t>
      </w:r>
      <w:r w:rsidRPr="001B07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 декабря 2021 года в Апанасенковском муниципальном округе</w:t>
      </w:r>
      <w:r w:rsidRPr="001B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4601" w:type="dxa"/>
        <w:tblInd w:w="-176" w:type="dxa"/>
        <w:tblLayout w:type="fixed"/>
        <w:tblLook w:val="04A0"/>
      </w:tblPr>
      <w:tblGrid>
        <w:gridCol w:w="1985"/>
        <w:gridCol w:w="1134"/>
        <w:gridCol w:w="1134"/>
        <w:gridCol w:w="1134"/>
        <w:gridCol w:w="1276"/>
        <w:gridCol w:w="1276"/>
        <w:gridCol w:w="1276"/>
        <w:gridCol w:w="1417"/>
        <w:gridCol w:w="1418"/>
        <w:gridCol w:w="1275"/>
        <w:gridCol w:w="1276"/>
      </w:tblGrid>
      <w:tr w:rsidR="0096600B" w:rsidTr="00E013E4">
        <w:trPr>
          <w:trHeight w:val="2129"/>
        </w:trPr>
        <w:tc>
          <w:tcPr>
            <w:tcW w:w="1985" w:type="dxa"/>
            <w:vMerge w:val="restart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руководителей дошкольных образовательных организаций</w:t>
            </w:r>
          </w:p>
        </w:tc>
        <w:tc>
          <w:tcPr>
            <w:tcW w:w="2268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410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552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1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96600B" w:rsidTr="00E013E4">
        <w:tc>
          <w:tcPr>
            <w:tcW w:w="1985" w:type="dxa"/>
            <w:vMerge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198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уровне образованияи возрасте руководителей </w:t>
      </w:r>
      <w:r w:rsidRPr="001B07A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 декабря 2021 года в Апанасенковском муниципальном округе</w:t>
      </w:r>
      <w:r w:rsidRPr="001B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Style w:val="ae"/>
        <w:tblW w:w="14601" w:type="dxa"/>
        <w:tblInd w:w="-176" w:type="dxa"/>
        <w:tblLayout w:type="fixed"/>
        <w:tblLook w:val="04A0"/>
      </w:tblPr>
      <w:tblGrid>
        <w:gridCol w:w="1985"/>
        <w:gridCol w:w="1134"/>
        <w:gridCol w:w="1134"/>
        <w:gridCol w:w="1134"/>
        <w:gridCol w:w="1276"/>
        <w:gridCol w:w="1276"/>
        <w:gridCol w:w="1276"/>
        <w:gridCol w:w="1417"/>
        <w:gridCol w:w="1418"/>
        <w:gridCol w:w="1275"/>
        <w:gridCol w:w="1276"/>
      </w:tblGrid>
      <w:tr w:rsidR="0096600B" w:rsidTr="00E013E4">
        <w:trPr>
          <w:trHeight w:val="2129"/>
        </w:trPr>
        <w:tc>
          <w:tcPr>
            <w:tcW w:w="1985" w:type="dxa"/>
            <w:vMerge w:val="restart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руководителей организаций дополнитель-ного образования</w:t>
            </w:r>
          </w:p>
        </w:tc>
        <w:tc>
          <w:tcPr>
            <w:tcW w:w="2268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410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552" w:type="dxa"/>
            <w:gridSpan w:val="2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1" w:type="dxa"/>
            <w:gridSpan w:val="2"/>
          </w:tcPr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96600B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96600B" w:rsidTr="00E013E4">
        <w:tc>
          <w:tcPr>
            <w:tcW w:w="1985" w:type="dxa"/>
            <w:vMerge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B" w:rsidTr="00E013E4">
        <w:tc>
          <w:tcPr>
            <w:tcW w:w="198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600B" w:rsidRPr="006E5D36" w:rsidRDefault="0096600B" w:rsidP="00E0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Pr="00D37481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 xml:space="preserve">о прогнозной потребности в педагогических кадрах </w:t>
      </w: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на2021-2028</w:t>
      </w:r>
      <w:r w:rsidRPr="00D3748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6600B" w:rsidRPr="00D37481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>____________</w:t>
      </w:r>
      <w:r w:rsidRPr="009922EF">
        <w:rPr>
          <w:rFonts w:ascii="Times New Roman" w:hAnsi="Times New Roman" w:cs="Times New Roman"/>
          <w:b/>
          <w:sz w:val="28"/>
          <w:szCs w:val="28"/>
          <w:u w:val="single"/>
        </w:rPr>
        <w:t>Апанасенковский муниципальный округ___________</w:t>
      </w:r>
      <w:r w:rsidRPr="00D3748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6600B" w:rsidRDefault="0096600B" w:rsidP="0096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(муниципальный 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003"/>
        <w:gridCol w:w="1003"/>
        <w:gridCol w:w="1003"/>
        <w:gridCol w:w="1003"/>
        <w:gridCol w:w="1003"/>
        <w:gridCol w:w="1003"/>
        <w:gridCol w:w="1003"/>
        <w:gridCol w:w="1142"/>
      </w:tblGrid>
      <w:tr w:rsidR="0096600B" w:rsidRPr="00B65D23" w:rsidTr="00E013E4">
        <w:trPr>
          <w:trHeight w:val="465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3" w:type="dxa"/>
            <w:shd w:val="clear" w:color="auto" w:fill="auto"/>
          </w:tcPr>
          <w:p w:rsidR="0096600B" w:rsidRPr="00D37481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96600B" w:rsidRPr="00D37481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96600B" w:rsidRPr="00D37481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96600B" w:rsidRPr="00D37481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96600B" w:rsidRPr="002A7027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27">
              <w:rPr>
                <w:rFonts w:ascii="Times New Roman" w:hAnsi="Times New Roman" w:cs="Times New Roman"/>
                <w:b/>
                <w:sz w:val="24"/>
                <w:szCs w:val="24"/>
              </w:rPr>
              <w:t>2025/26</w:t>
            </w:r>
          </w:p>
        </w:tc>
        <w:tc>
          <w:tcPr>
            <w:tcW w:w="1003" w:type="dxa"/>
            <w:shd w:val="clear" w:color="auto" w:fill="auto"/>
          </w:tcPr>
          <w:p w:rsidR="0096600B" w:rsidRPr="002A7027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1003" w:type="dxa"/>
            <w:shd w:val="clear" w:color="auto" w:fill="auto"/>
          </w:tcPr>
          <w:p w:rsidR="0096600B" w:rsidRPr="002A7027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2027/28</w:t>
            </w:r>
          </w:p>
        </w:tc>
        <w:tc>
          <w:tcPr>
            <w:tcW w:w="1142" w:type="dxa"/>
          </w:tcPr>
          <w:p w:rsidR="0096600B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6600B" w:rsidRPr="00B65D23" w:rsidTr="00E013E4">
        <w:trPr>
          <w:trHeight w:val="293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21" w:type="dxa"/>
            <w:gridSpan w:val="7"/>
            <w:shd w:val="clear" w:color="auto" w:fill="auto"/>
          </w:tcPr>
          <w:p w:rsidR="0096600B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96600B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453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00B" w:rsidRPr="00B65D23" w:rsidTr="00E013E4">
        <w:trPr>
          <w:trHeight w:val="480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480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480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00B" w:rsidRPr="00B65D23" w:rsidTr="00E013E4">
        <w:trPr>
          <w:trHeight w:val="285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00B" w:rsidRPr="00B65D23" w:rsidTr="00E013E4">
        <w:trPr>
          <w:trHeight w:val="289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266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480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00B" w:rsidRPr="00B65D23" w:rsidTr="00E013E4">
        <w:trPr>
          <w:trHeight w:val="263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480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385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339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480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299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480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00B" w:rsidRPr="00B65D23" w:rsidTr="00E013E4">
        <w:trPr>
          <w:trHeight w:val="301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0B" w:rsidRPr="00B65D23" w:rsidTr="00E013E4">
        <w:trPr>
          <w:trHeight w:val="295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00B" w:rsidRPr="00B65D23" w:rsidTr="00E013E4">
        <w:trPr>
          <w:trHeight w:val="239"/>
        </w:trPr>
        <w:tc>
          <w:tcPr>
            <w:tcW w:w="1902" w:type="dxa"/>
          </w:tcPr>
          <w:p w:rsidR="0096600B" w:rsidRPr="00D37481" w:rsidRDefault="0096600B" w:rsidP="00E013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6600B" w:rsidRPr="00B734ED" w:rsidRDefault="0096600B" w:rsidP="00E013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96600B" w:rsidRDefault="0096600B" w:rsidP="0096600B">
      <w:pPr>
        <w:spacing w:after="0" w:line="240" w:lineRule="auto"/>
        <w:ind w:left="-709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00B" w:rsidRPr="00D37481" w:rsidRDefault="0096600B" w:rsidP="0096600B">
      <w:pPr>
        <w:spacing w:after="0" w:line="240" w:lineRule="exact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81">
        <w:rPr>
          <w:rFonts w:ascii="Times New Roman" w:eastAsia="Calibri" w:hAnsi="Times New Roman" w:cs="Times New Roman"/>
          <w:sz w:val="28"/>
          <w:szCs w:val="28"/>
        </w:rPr>
        <w:t xml:space="preserve">о прогнозной потребности в педагогических кадрах </w:t>
      </w:r>
    </w:p>
    <w:p w:rsidR="0096600B" w:rsidRDefault="0096600B" w:rsidP="0096600B">
      <w:pPr>
        <w:spacing w:after="0" w:line="240" w:lineRule="exact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81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D37481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2021-2028</w:t>
      </w:r>
      <w:r w:rsidRPr="00D37481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96600B" w:rsidRPr="00D37481" w:rsidRDefault="0096600B" w:rsidP="0096600B">
      <w:pPr>
        <w:spacing w:after="0" w:line="240" w:lineRule="exact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8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Апанасенковский муниципальный округ</w:t>
      </w:r>
    </w:p>
    <w:p w:rsidR="0096600B" w:rsidRDefault="0096600B" w:rsidP="0096600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eastAsia="Calibri" w:hAnsi="Times New Roman" w:cs="Times New Roman"/>
          <w:sz w:val="28"/>
          <w:szCs w:val="28"/>
          <w:vertAlign w:val="superscript"/>
        </w:rPr>
        <w:t>/городской округ)</w:t>
      </w:r>
    </w:p>
    <w:p w:rsidR="0096600B" w:rsidRPr="00D37481" w:rsidRDefault="0096600B" w:rsidP="0096600B">
      <w:pPr>
        <w:spacing w:after="0" w:line="240" w:lineRule="exact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eastAsia="Calibri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003"/>
        <w:gridCol w:w="1003"/>
        <w:gridCol w:w="1003"/>
        <w:gridCol w:w="1003"/>
        <w:gridCol w:w="1003"/>
        <w:gridCol w:w="1003"/>
        <w:gridCol w:w="1003"/>
        <w:gridCol w:w="1089"/>
      </w:tblGrid>
      <w:tr w:rsidR="0096600B" w:rsidRPr="00156B47" w:rsidTr="0096600B">
        <w:trPr>
          <w:trHeight w:val="480"/>
        </w:trPr>
        <w:tc>
          <w:tcPr>
            <w:tcW w:w="1836" w:type="dxa"/>
          </w:tcPr>
          <w:p w:rsidR="0096600B" w:rsidRPr="00156B47" w:rsidRDefault="0096600B" w:rsidP="00E013E4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2025/26 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2027/28</w:t>
            </w:r>
          </w:p>
        </w:tc>
        <w:tc>
          <w:tcPr>
            <w:tcW w:w="1089" w:type="dxa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6600B" w:rsidRPr="00156B47" w:rsidTr="0096600B">
        <w:trPr>
          <w:trHeight w:val="480"/>
        </w:trPr>
        <w:tc>
          <w:tcPr>
            <w:tcW w:w="1836" w:type="dxa"/>
          </w:tcPr>
          <w:p w:rsidR="0096600B" w:rsidRPr="00156B47" w:rsidRDefault="0096600B" w:rsidP="00E013E4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21" w:type="dxa"/>
            <w:gridSpan w:val="7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00B" w:rsidRPr="00156B47" w:rsidTr="0096600B">
        <w:trPr>
          <w:trHeight w:val="480"/>
        </w:trPr>
        <w:tc>
          <w:tcPr>
            <w:tcW w:w="1836" w:type="dxa"/>
          </w:tcPr>
          <w:p w:rsidR="0096600B" w:rsidRPr="00156B47" w:rsidRDefault="0096600B" w:rsidP="00E013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600B" w:rsidRPr="00156B47" w:rsidTr="0096600B">
        <w:trPr>
          <w:trHeight w:val="598"/>
        </w:trPr>
        <w:tc>
          <w:tcPr>
            <w:tcW w:w="1836" w:type="dxa"/>
          </w:tcPr>
          <w:p w:rsidR="0096600B" w:rsidRPr="00156B47" w:rsidRDefault="0096600B" w:rsidP="00E013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600B" w:rsidRPr="00156B47" w:rsidTr="0096600B">
        <w:trPr>
          <w:trHeight w:val="480"/>
        </w:trPr>
        <w:tc>
          <w:tcPr>
            <w:tcW w:w="1836" w:type="dxa"/>
          </w:tcPr>
          <w:p w:rsidR="0096600B" w:rsidRPr="00156B47" w:rsidRDefault="0096600B" w:rsidP="00E013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600B" w:rsidRPr="00156B47" w:rsidTr="0096600B">
        <w:trPr>
          <w:trHeight w:val="480"/>
        </w:trPr>
        <w:tc>
          <w:tcPr>
            <w:tcW w:w="1836" w:type="dxa"/>
          </w:tcPr>
          <w:p w:rsidR="0096600B" w:rsidRPr="00156B47" w:rsidRDefault="0096600B" w:rsidP="00E013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600B" w:rsidRPr="00156B47" w:rsidTr="0096600B">
        <w:trPr>
          <w:trHeight w:val="480"/>
        </w:trPr>
        <w:tc>
          <w:tcPr>
            <w:tcW w:w="1836" w:type="dxa"/>
          </w:tcPr>
          <w:p w:rsidR="0096600B" w:rsidRPr="00156B47" w:rsidRDefault="0096600B" w:rsidP="00E013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96600B" w:rsidRPr="00156B47" w:rsidRDefault="0096600B" w:rsidP="00E013E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6600B" w:rsidRDefault="0096600B" w:rsidP="0096600B">
      <w:pPr>
        <w:spacing w:after="0" w:line="240" w:lineRule="exact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6600B" w:rsidRDefault="0096600B" w:rsidP="0096600B">
      <w:pPr>
        <w:spacing w:after="0" w:line="240" w:lineRule="exact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600B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6C49">
        <w:rPr>
          <w:rFonts w:ascii="Times New Roman" w:hAnsi="Times New Roman"/>
          <w:sz w:val="28"/>
          <w:szCs w:val="28"/>
        </w:rPr>
        <w:t>о назначении на должности руководителей в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</w:p>
    <w:p w:rsidR="0096600B" w:rsidRPr="00D37481" w:rsidRDefault="0096600B" w:rsidP="009660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Апанасенковского муниципального округа по состоянию на 30 декабря 2021 года</w:t>
      </w:r>
    </w:p>
    <w:p w:rsidR="0096600B" w:rsidRDefault="0096600B" w:rsidP="0096600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округ/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городской округ)</w:t>
      </w:r>
    </w:p>
    <w:p w:rsidR="0096600B" w:rsidRDefault="0096600B" w:rsidP="0096600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1234"/>
        <w:gridCol w:w="1717"/>
        <w:gridCol w:w="1288"/>
        <w:gridCol w:w="1573"/>
        <w:gridCol w:w="1863"/>
        <w:gridCol w:w="1576"/>
        <w:gridCol w:w="1717"/>
        <w:gridCol w:w="1426"/>
      </w:tblGrid>
      <w:tr w:rsidR="0096600B" w:rsidRPr="00F131F6" w:rsidTr="00E013E4">
        <w:trPr>
          <w:cantSplit/>
          <w:trHeight w:val="1773"/>
        </w:trPr>
        <w:tc>
          <w:tcPr>
            <w:tcW w:w="1518" w:type="pct"/>
            <w:gridSpan w:val="3"/>
          </w:tcPr>
          <w:p w:rsidR="0096600B" w:rsidRPr="009B6C49" w:rsidRDefault="0096600B" w:rsidP="00E013E4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Наличие муниципального правового акта, регламентирующего порядок проведения конкурсного отбора на вакантную должность руководителя муниципальной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742" w:type="pct"/>
            <w:gridSpan w:val="3"/>
          </w:tcPr>
          <w:p w:rsidR="0096600B" w:rsidRPr="009B6C49" w:rsidRDefault="0096600B" w:rsidP="00E013E4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Наличие муниципального правового акта, регламентирующего порядок проведения конкурсного отбора в резерв на должность руководителя муниципальной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</w:p>
        </w:tc>
        <w:tc>
          <w:tcPr>
            <w:tcW w:w="1740" w:type="pct"/>
            <w:gridSpan w:val="3"/>
          </w:tcPr>
          <w:p w:rsidR="0096600B" w:rsidRDefault="0096600B" w:rsidP="00E013E4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12DE4">
              <w:rPr>
                <w:rFonts w:ascii="Times New Roman" w:hAnsi="Times New Roman"/>
                <w:sz w:val="24"/>
                <w:szCs w:val="24"/>
              </w:rPr>
              <w:t>Назначено руководителей из резерва управленческих кадров в пе</w:t>
            </w:r>
            <w:r>
              <w:rPr>
                <w:rFonts w:ascii="Times New Roman" w:hAnsi="Times New Roman"/>
                <w:sz w:val="24"/>
                <w:szCs w:val="24"/>
              </w:rPr>
              <w:t>риод 2019-2021</w:t>
            </w:r>
            <w:r w:rsidRPr="00812DE4">
              <w:rPr>
                <w:rFonts w:ascii="Times New Roman" w:hAnsi="Times New Roman"/>
                <w:sz w:val="24"/>
                <w:szCs w:val="24"/>
              </w:rPr>
              <w:t xml:space="preserve"> гг. (</w:t>
            </w:r>
            <w:r w:rsidRPr="00812DE4">
              <w:rPr>
                <w:rFonts w:ascii="Times New Roman" w:hAnsi="Times New Roman"/>
                <w:i/>
                <w:sz w:val="24"/>
                <w:szCs w:val="24"/>
              </w:rPr>
              <w:t>человек)</w:t>
            </w:r>
          </w:p>
          <w:p w:rsidR="0096600B" w:rsidRPr="009B6C49" w:rsidRDefault="0096600B" w:rsidP="00E013E4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600B" w:rsidRPr="009B6C49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0B" w:rsidRPr="009C5231" w:rsidTr="00E013E4">
        <w:trPr>
          <w:cantSplit/>
          <w:trHeight w:val="1587"/>
        </w:trPr>
        <w:tc>
          <w:tcPr>
            <w:tcW w:w="430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55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633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6C49">
              <w:rPr>
                <w:rFonts w:ascii="Times New Roman" w:hAnsi="Times New Roman"/>
                <w:sz w:val="24"/>
                <w:szCs w:val="24"/>
              </w:rPr>
              <w:t>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C49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75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580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687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6C49">
              <w:rPr>
                <w:rFonts w:ascii="Times New Roman" w:hAnsi="Times New Roman"/>
                <w:sz w:val="24"/>
                <w:szCs w:val="24"/>
              </w:rPr>
              <w:t>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C49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581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633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C49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26" w:type="pct"/>
            <w:textDirection w:val="btLr"/>
          </w:tcPr>
          <w:p w:rsidR="0096600B" w:rsidRPr="009B6C49" w:rsidRDefault="0096600B" w:rsidP="00E013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6C49">
              <w:rPr>
                <w:rFonts w:ascii="Times New Roman" w:hAnsi="Times New Roman"/>
                <w:sz w:val="24"/>
                <w:szCs w:val="24"/>
              </w:rPr>
              <w:t>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6C49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tr w:rsidR="0096600B" w:rsidRPr="00F131F6" w:rsidTr="00E013E4">
        <w:trPr>
          <w:trHeight w:val="349"/>
        </w:trPr>
        <w:tc>
          <w:tcPr>
            <w:tcW w:w="430" w:type="pct"/>
            <w:shd w:val="clear" w:color="auto" w:fill="FFFFFF"/>
          </w:tcPr>
          <w:p w:rsidR="0096600B" w:rsidRPr="0051423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pct"/>
            <w:shd w:val="clear" w:color="auto" w:fill="FFFFFF"/>
          </w:tcPr>
          <w:p w:rsidR="0096600B" w:rsidRPr="0051423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3" w:type="pct"/>
            <w:shd w:val="clear" w:color="auto" w:fill="FFFFFF"/>
          </w:tcPr>
          <w:p w:rsidR="0096600B" w:rsidRPr="0051423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5" w:type="pct"/>
            <w:shd w:val="clear" w:color="auto" w:fill="FFFFFF"/>
          </w:tcPr>
          <w:p w:rsidR="0096600B" w:rsidRPr="0051423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0" w:type="pct"/>
            <w:shd w:val="clear" w:color="auto" w:fill="FFFFFF"/>
          </w:tcPr>
          <w:p w:rsidR="0096600B" w:rsidRPr="0051423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7" w:type="pct"/>
            <w:shd w:val="clear" w:color="auto" w:fill="FFFFFF"/>
          </w:tcPr>
          <w:p w:rsidR="0096600B" w:rsidRPr="0051423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1" w:type="pct"/>
            <w:shd w:val="clear" w:color="auto" w:fill="FFFFFF"/>
          </w:tcPr>
          <w:p w:rsidR="0096600B" w:rsidRPr="001369C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" w:type="pct"/>
            <w:shd w:val="clear" w:color="auto" w:fill="FFFFFF"/>
          </w:tcPr>
          <w:p w:rsidR="0096600B" w:rsidRPr="001369C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" w:type="pct"/>
            <w:shd w:val="clear" w:color="auto" w:fill="FFFFFF"/>
          </w:tcPr>
          <w:p w:rsidR="0096600B" w:rsidRPr="001369C5" w:rsidRDefault="0096600B" w:rsidP="00E01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6600B" w:rsidRDefault="0096600B" w:rsidP="009660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2AE8" w:rsidRDefault="00922AE8" w:rsidP="00922AE8">
      <w:pPr>
        <w:tabs>
          <w:tab w:val="left" w:pos="4810"/>
          <w:tab w:val="right" w:pos="15023"/>
        </w:tabs>
        <w:jc w:val="center"/>
        <w:rPr>
          <w:szCs w:val="28"/>
        </w:rPr>
      </w:pPr>
    </w:p>
    <w:p w:rsidR="00922AE8" w:rsidRDefault="00922AE8" w:rsidP="00922AE8">
      <w:pPr>
        <w:tabs>
          <w:tab w:val="left" w:pos="4810"/>
          <w:tab w:val="right" w:pos="15023"/>
        </w:tabs>
        <w:jc w:val="center"/>
        <w:rPr>
          <w:szCs w:val="28"/>
        </w:rPr>
      </w:pPr>
    </w:p>
    <w:p w:rsidR="00922AE8" w:rsidRDefault="00922AE8" w:rsidP="00922AE8">
      <w:pPr>
        <w:tabs>
          <w:tab w:val="left" w:pos="4810"/>
          <w:tab w:val="right" w:pos="15023"/>
        </w:tabs>
        <w:jc w:val="center"/>
        <w:rPr>
          <w:szCs w:val="28"/>
        </w:rPr>
      </w:pPr>
    </w:p>
    <w:p w:rsidR="00922AE8" w:rsidRDefault="00922AE8" w:rsidP="00922AE8">
      <w:pPr>
        <w:tabs>
          <w:tab w:val="left" w:pos="4810"/>
          <w:tab w:val="right" w:pos="15023"/>
        </w:tabs>
        <w:jc w:val="center"/>
        <w:rPr>
          <w:szCs w:val="28"/>
        </w:rPr>
      </w:pPr>
    </w:p>
    <w:p w:rsidR="00922AE8" w:rsidRPr="00922AE8" w:rsidRDefault="00922AE8" w:rsidP="00922AE8">
      <w:pPr>
        <w:tabs>
          <w:tab w:val="left" w:pos="4810"/>
          <w:tab w:val="right" w:pos="150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2AE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вакансии </w:t>
      </w:r>
    </w:p>
    <w:p w:rsidR="00922AE8" w:rsidRPr="00922AE8" w:rsidRDefault="00922AE8" w:rsidP="00922AE8">
      <w:pPr>
        <w:tabs>
          <w:tab w:val="left" w:pos="4810"/>
          <w:tab w:val="right" w:pos="150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2AE8" w:rsidRPr="00922AE8" w:rsidRDefault="00922AE8" w:rsidP="00922AE8">
      <w:pPr>
        <w:tabs>
          <w:tab w:val="left" w:pos="4810"/>
          <w:tab w:val="right" w:pos="150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2AE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922AE8">
        <w:rPr>
          <w:rFonts w:ascii="Times New Roman" w:hAnsi="Times New Roman" w:cs="Times New Roman"/>
          <w:sz w:val="28"/>
          <w:szCs w:val="28"/>
          <w:u w:val="single"/>
        </w:rPr>
        <w:t>Апанасенковского муниципального округа</w:t>
      </w:r>
      <w:r w:rsidRPr="00922AE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922AE8" w:rsidRPr="00922AE8" w:rsidRDefault="00922AE8" w:rsidP="00922AE8">
      <w:pPr>
        <w:tabs>
          <w:tab w:val="left" w:pos="4810"/>
          <w:tab w:val="right" w:pos="15023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2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922AE8" w:rsidRPr="00922AE8" w:rsidRDefault="00922AE8" w:rsidP="00922AE8">
      <w:pPr>
        <w:tabs>
          <w:tab w:val="left" w:pos="4810"/>
          <w:tab w:val="right" w:pos="15023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AE8" w:rsidRPr="00922AE8" w:rsidRDefault="00922AE8" w:rsidP="00922AE8">
      <w:pPr>
        <w:tabs>
          <w:tab w:val="left" w:pos="4810"/>
          <w:tab w:val="right" w:pos="15023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E8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30 июня 2022 года</w:t>
      </w:r>
    </w:p>
    <w:p w:rsidR="00922AE8" w:rsidRDefault="00922AE8" w:rsidP="00922AE8">
      <w:pPr>
        <w:jc w:val="center"/>
        <w:rPr>
          <w:sz w:val="20"/>
          <w:szCs w:val="20"/>
        </w:rPr>
      </w:pPr>
    </w:p>
    <w:p w:rsidR="00922AE8" w:rsidRDefault="00922AE8" w:rsidP="00922AE8">
      <w:pPr>
        <w:spacing w:line="240" w:lineRule="exact"/>
        <w:jc w:val="center"/>
        <w:rPr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600"/>
        <w:gridCol w:w="3600"/>
        <w:gridCol w:w="2097"/>
        <w:gridCol w:w="2117"/>
        <w:gridCol w:w="2446"/>
      </w:tblGrid>
      <w:tr w:rsidR="00922AE8" w:rsidTr="00E013E4">
        <w:trPr>
          <w:trHeight w:val="240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E8" w:rsidRPr="000F3860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922AE8" w:rsidRPr="000F3860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место ее расположения </w:t>
            </w:r>
          </w:p>
          <w:p w:rsidR="00922AE8" w:rsidRPr="000F3860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(индекс, адрес)</w:t>
            </w:r>
          </w:p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E8" w:rsidRPr="000F3860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2AE8" w:rsidRPr="000F3860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922AE8" w:rsidRPr="000F3860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Предполагаемая педагогическая нагрузка по вакансии</w:t>
            </w:r>
          </w:p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(кол-во часов/ ставок)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0F386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AE8" w:rsidRPr="000F3860" w:rsidRDefault="00922AE8" w:rsidP="00E013E4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 телефон</w:t>
            </w:r>
          </w:p>
          <w:p w:rsidR="00922AE8" w:rsidRPr="000F3860" w:rsidRDefault="00922AE8" w:rsidP="00E013E4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22AE8" w:rsidRPr="000F3860" w:rsidRDefault="00922AE8" w:rsidP="00E013E4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22AE8" w:rsidRPr="000F3860" w:rsidRDefault="00922AE8" w:rsidP="00E013E4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0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пункта), адрес электронной почты</w:t>
            </w:r>
          </w:p>
          <w:p w:rsidR="00922AE8" w:rsidRPr="000F3860" w:rsidRDefault="00922AE8" w:rsidP="00E013E4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1» с. Дивное</w:t>
            </w:r>
          </w:p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356720, Ставропольский край, Апанасенковский район, село Дивное, улица  Кашубы,4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часов/1 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86555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13-63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AE8" w:rsidRPr="00793557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7">
              <w:rPr>
                <w:rFonts w:ascii="Times New Roman" w:hAnsi="Times New Roman" w:cs="Times New Roman"/>
                <w:lang w:val="en-US"/>
              </w:rPr>
              <w:t>e</w:t>
            </w:r>
            <w:r w:rsidRPr="00793557">
              <w:rPr>
                <w:rFonts w:ascii="Times New Roman" w:hAnsi="Times New Roman" w:cs="Times New Roman"/>
              </w:rPr>
              <w:t>-</w:t>
            </w:r>
            <w:r w:rsidRPr="00793557">
              <w:rPr>
                <w:rFonts w:ascii="Times New Roman" w:hAnsi="Times New Roman" w:cs="Times New Roman"/>
                <w:lang w:val="en-US"/>
              </w:rPr>
              <w:t>mail</w:t>
            </w:r>
            <w:r w:rsidRPr="007935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557">
              <w:rPr>
                <w:rFonts w:ascii="Times New Roman" w:hAnsi="Times New Roman" w:cs="Times New Roman"/>
                <w:lang w:val="en-US"/>
              </w:rPr>
              <w:t>school</w:t>
            </w:r>
            <w:r w:rsidRPr="00793557">
              <w:rPr>
                <w:rFonts w:ascii="Times New Roman" w:hAnsi="Times New Roman" w:cs="Times New Roman"/>
              </w:rPr>
              <w:t>1</w:t>
            </w:r>
            <w:r w:rsidRPr="00793557">
              <w:rPr>
                <w:rFonts w:ascii="Times New Roman" w:hAnsi="Times New Roman" w:cs="Times New Roman"/>
                <w:lang w:val="en-US"/>
              </w:rPr>
              <w:t>ap</w:t>
            </w:r>
            <w:r w:rsidRPr="00793557">
              <w:rPr>
                <w:rFonts w:ascii="Times New Roman" w:hAnsi="Times New Roman" w:cs="Times New Roman"/>
              </w:rPr>
              <w:t>@</w:t>
            </w:r>
            <w:r w:rsidRPr="00793557">
              <w:rPr>
                <w:rFonts w:ascii="Times New Roman" w:hAnsi="Times New Roman" w:cs="Times New Roman"/>
                <w:lang w:val="en-US"/>
              </w:rPr>
              <w:t>yandex</w:t>
            </w:r>
            <w:r w:rsidRPr="00793557">
              <w:rPr>
                <w:rFonts w:ascii="Times New Roman" w:hAnsi="Times New Roman" w:cs="Times New Roman"/>
              </w:rPr>
              <w:t>.</w:t>
            </w:r>
            <w:r w:rsidRPr="0079355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часов/1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часов/1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9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AE8" w:rsidRDefault="00922AE8" w:rsidP="00922AE8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062"/>
        <w:gridCol w:w="3138"/>
        <w:gridCol w:w="2097"/>
        <w:gridCol w:w="2117"/>
        <w:gridCol w:w="2446"/>
      </w:tblGrid>
      <w:tr w:rsidR="00922AE8" w:rsidRPr="00137F05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с. Дивное (356722, Ставропольский край, Апанасенковский муниципальный округ, с. Дивное, ул. Советская, 197)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Наталья Ивановна </w:t>
            </w:r>
          </w:p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442 80 50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AE8" w:rsidRPr="000F0AA0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r w:rsidRPr="000F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0F0A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F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3» с. Дивное</w:t>
            </w:r>
          </w:p>
          <w:p w:rsidR="00922AE8" w:rsidRPr="00137F05" w:rsidRDefault="00922AE8" w:rsidP="00E013E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356721, Ставропольский край, Апанасенковский район, с.Дивное, ул. 8 Марта, д. 58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22AE8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922AE8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часов/1 ст.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Гунько Наталья Сергеевна, 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865 55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5-26-24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5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20D88">
                <w:rPr>
                  <w:rStyle w:val="aa"/>
                  <w:lang w:val="en-US"/>
                </w:rPr>
                <w:t>school</w:t>
              </w:r>
              <w:r w:rsidRPr="008755EC">
                <w:rPr>
                  <w:rStyle w:val="aa"/>
                </w:rPr>
                <w:t>3</w:t>
              </w:r>
              <w:r w:rsidRPr="00A20D88">
                <w:rPr>
                  <w:rStyle w:val="aa"/>
                  <w:lang w:val="en-US"/>
                </w:rPr>
                <w:t>ao</w:t>
              </w:r>
              <w:r w:rsidRPr="008755EC">
                <w:rPr>
                  <w:rStyle w:val="aa"/>
                </w:rPr>
                <w:t>@</w:t>
              </w:r>
              <w:r w:rsidRPr="00A20D88">
                <w:rPr>
                  <w:rStyle w:val="aa"/>
                  <w:lang w:val="en-US"/>
                </w:rPr>
                <w:t>yandex</w:t>
              </w:r>
              <w:r w:rsidRPr="008755EC">
                <w:rPr>
                  <w:rStyle w:val="aa"/>
                </w:rPr>
                <w:t>.</w:t>
              </w:r>
              <w:r w:rsidRPr="00A20D88">
                <w:rPr>
                  <w:rStyle w:val="aa"/>
                  <w:lang w:val="en-US"/>
                </w:rPr>
                <w:t>ru</w:t>
              </w:r>
            </w:hyperlink>
            <w:r w:rsidRPr="008755EC">
              <w:rPr>
                <w:rStyle w:val="user-accountsubname"/>
              </w:rPr>
              <w:t xml:space="preserve"> </w:t>
            </w:r>
          </w:p>
          <w:p w:rsidR="00922AE8" w:rsidRPr="008755EC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5358B4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C947B6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№4» с</w:t>
            </w: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. Киевка</w:t>
            </w:r>
          </w:p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B6">
              <w:rPr>
                <w:rFonts w:ascii="Times New Roman" w:hAnsi="Times New Roman" w:cs="Times New Roman"/>
                <w:sz w:val="24"/>
                <w:szCs w:val="24"/>
              </w:rPr>
              <w:t>356702, Ставропольский край, Апанасенковский район, с. Киевка, ул. Октябрьская, 79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137F05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 / 30 часов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 / 30 часов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Pr="005358B4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 86 555) 74523,</w:t>
            </w:r>
          </w:p>
          <w:p w:rsidR="00922AE8" w:rsidRPr="005358B4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5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5358B4">
                <w:rPr>
                  <w:rStyle w:val="aa"/>
                  <w:lang w:val="en-US"/>
                </w:rPr>
                <w:t>school4ap@yandex.ru</w:t>
              </w:r>
            </w:hyperlink>
          </w:p>
          <w:p w:rsidR="00922AE8" w:rsidRPr="005358B4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AE8" w:rsidRPr="00137F05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C542C5" w:rsidRDefault="00922AE8" w:rsidP="00E013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Муниципальное казенное общеобразовательное учреждение «Средняя общеобразовательная школа №5» пос. Айгурский</w:t>
            </w:r>
          </w:p>
          <w:p w:rsidR="00922AE8" w:rsidRPr="00C542C5" w:rsidRDefault="00922AE8" w:rsidP="00E013E4">
            <w:pPr>
              <w:jc w:val="center"/>
              <w:rPr>
                <w:sz w:val="24"/>
                <w:szCs w:val="28"/>
              </w:rPr>
            </w:pPr>
            <w:r w:rsidRPr="00C542C5">
              <w:rPr>
                <w:sz w:val="24"/>
                <w:szCs w:val="28"/>
              </w:rPr>
              <w:t>356 715 Ставропольский край Апанасенковский район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2C5">
              <w:rPr>
                <w:rFonts w:ascii="Times New Roman" w:hAnsi="Times New Roman" w:cs="Times New Roman"/>
                <w:sz w:val="24"/>
                <w:szCs w:val="28"/>
              </w:rPr>
              <w:t>пос.Айгурский, ул.Школьная 26</w:t>
            </w:r>
          </w:p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Костюченко Ирина Александровна,</w:t>
            </w:r>
          </w:p>
          <w:p w:rsidR="00922AE8" w:rsidRPr="00C542C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 w:rsidRPr="00C542C5">
              <w:rPr>
                <w:rFonts w:ascii="Times New Roman" w:hAnsi="Times New Roman" w:cs="Times New Roman"/>
                <w:sz w:val="24"/>
                <w:szCs w:val="28"/>
              </w:rPr>
              <w:t>8 (865) 5563531</w:t>
            </w:r>
          </w:p>
          <w:p w:rsidR="00922AE8" w:rsidRPr="00C542C5" w:rsidRDefault="00922AE8" w:rsidP="00E013E4">
            <w:pPr>
              <w:jc w:val="center"/>
              <w:rPr>
                <w:sz w:val="24"/>
                <w:szCs w:val="28"/>
              </w:rPr>
            </w:pPr>
            <w:r w:rsidRPr="00137F05">
              <w:rPr>
                <w:sz w:val="24"/>
                <w:lang w:val="en-US"/>
              </w:rPr>
              <w:t>e</w:t>
            </w:r>
            <w:r w:rsidRPr="00C542C5">
              <w:rPr>
                <w:sz w:val="24"/>
              </w:rPr>
              <w:t>-</w:t>
            </w:r>
            <w:r w:rsidRPr="00137F05">
              <w:rPr>
                <w:sz w:val="24"/>
                <w:lang w:val="en-US"/>
              </w:rPr>
              <w:t>mail</w:t>
            </w:r>
            <w:r w:rsidRPr="00C542C5">
              <w:rPr>
                <w:sz w:val="24"/>
              </w:rPr>
              <w:t>:</w:t>
            </w:r>
            <w:r w:rsidRPr="00C542C5">
              <w:t xml:space="preserve"> </w:t>
            </w:r>
            <w:hyperlink r:id="rId15" w:history="1">
              <w:r w:rsidRPr="00B162C4">
                <w:rPr>
                  <w:rStyle w:val="aa"/>
                  <w:sz w:val="24"/>
                  <w:lang w:val="en-US"/>
                </w:rPr>
                <w:t>school</w:t>
              </w:r>
              <w:r w:rsidRPr="00C542C5">
                <w:rPr>
                  <w:rStyle w:val="aa"/>
                  <w:sz w:val="24"/>
                </w:rPr>
                <w:t>5</w:t>
              </w:r>
              <w:r w:rsidRPr="00B162C4">
                <w:rPr>
                  <w:rStyle w:val="aa"/>
                  <w:sz w:val="24"/>
                  <w:lang w:val="en-US"/>
                </w:rPr>
                <w:t>ap</w:t>
              </w:r>
              <w:r w:rsidRPr="00C542C5">
                <w:rPr>
                  <w:rStyle w:val="aa"/>
                  <w:sz w:val="24"/>
                </w:rPr>
                <w:t>@</w:t>
              </w:r>
              <w:r w:rsidRPr="00B162C4">
                <w:rPr>
                  <w:rStyle w:val="aa"/>
                  <w:sz w:val="24"/>
                  <w:lang w:val="en-US"/>
                </w:rPr>
                <w:t>yandex</w:t>
              </w:r>
              <w:r w:rsidRPr="00C542C5">
                <w:rPr>
                  <w:rStyle w:val="aa"/>
                  <w:sz w:val="24"/>
                </w:rPr>
                <w:t>.</w:t>
              </w:r>
              <w:r w:rsidRPr="00B162C4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922AE8" w:rsidRPr="00C542C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C542C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776D1A" w:rsidRDefault="00922AE8" w:rsidP="00E013E4">
            <w:pPr>
              <w:spacing w:before="40" w:after="40"/>
            </w:pPr>
            <w:r w:rsidRPr="00776D1A">
              <w:t xml:space="preserve">Муниципальное казенное общеобразовательное учреждение </w:t>
            </w:r>
          </w:p>
          <w:p w:rsidR="00922AE8" w:rsidRPr="00776D1A" w:rsidRDefault="00922AE8" w:rsidP="00E013E4">
            <w:pPr>
              <w:spacing w:before="40" w:after="40"/>
              <w:ind w:right="-109"/>
            </w:pPr>
            <w:r w:rsidRPr="00776D1A">
              <w:t>«Средняя общеобразовательная школа № 9» с. Воздвиженское,</w:t>
            </w:r>
          </w:p>
          <w:p w:rsidR="00922AE8" w:rsidRPr="00776D1A" w:rsidRDefault="00922AE8" w:rsidP="00E013E4">
            <w:pPr>
              <w:spacing w:before="40" w:after="40"/>
              <w:ind w:right="-109"/>
            </w:pPr>
            <w:r w:rsidRPr="00776D1A">
              <w:t>356712, Ставропольский край, Апанасенковский район, село Воздвиженское,  ул. Комсомольская, 79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776D1A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D1A">
              <w:rPr>
                <w:rFonts w:ascii="Times New Roman" w:hAnsi="Times New Roman" w:cs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776D1A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76D1A">
              <w:rPr>
                <w:rFonts w:ascii="Times New Roman" w:hAnsi="Times New Roman" w:cs="Times New Roman"/>
                <w:sz w:val="22"/>
                <w:szCs w:val="22"/>
              </w:rPr>
              <w:t>18 часов/ 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776D1A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D1A">
              <w:rPr>
                <w:rFonts w:ascii="Times New Roman" w:hAnsi="Times New Roman" w:cs="Times New Roman"/>
                <w:sz w:val="22"/>
                <w:szCs w:val="22"/>
              </w:rPr>
              <w:t>Предоставляется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Теслицкая О.А.,</w:t>
            </w:r>
          </w:p>
          <w:p w:rsidR="00922AE8" w:rsidRPr="00776D1A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D1A">
              <w:rPr>
                <w:rFonts w:ascii="Times New Roman" w:hAnsi="Times New Roman" w:cs="Times New Roman"/>
                <w:sz w:val="22"/>
                <w:szCs w:val="22"/>
              </w:rPr>
              <w:t>8(909)766 00 16,</w:t>
            </w:r>
          </w:p>
          <w:p w:rsidR="00922AE8" w:rsidRPr="00776D1A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D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school9ap@yandex.ru</w:t>
            </w:r>
          </w:p>
        </w:tc>
      </w:tr>
      <w:tr w:rsidR="00922AE8" w:rsidRPr="00137F05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« Средняя общеобразовательная школа №10» с.Вознесеновского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356710 Ставропольский край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Апанасенковский район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с.Вознесеновское</w:t>
            </w:r>
          </w:p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Шоссейная,1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   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137F05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ставка)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ставка)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ставка)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ставка)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ставка)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съёмного жилья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Фиалкина Людмила Александровна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8(86555)72633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89620231960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8E123A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2AE8" w:rsidRPr="008E123A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fialkina</w:t>
            </w:r>
            <w:r w:rsidRPr="008E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lyudmila</w:t>
            </w:r>
            <w:r w:rsidRPr="008E1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11» с. Белые Копани, 356704,Ставропольский край, Апанасенковский район, с. Белые Копани, ул. Мира,3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2F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2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ч.(1,38)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ч.(0,22 ст.)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ч.(1 ст.)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 (0,16)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ч.(1 ст.)</w:t>
            </w: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597B2F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съёмного жилья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Кишикова Светлана Васильевна</w:t>
            </w:r>
          </w:p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56-11-34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97B2F">
                <w:rPr>
                  <w:rStyle w:val="aa"/>
                  <w:sz w:val="24"/>
                  <w:szCs w:val="24"/>
                </w:rPr>
                <w:t>school11ap@yandex.ru</w:t>
              </w:r>
            </w:hyperlink>
          </w:p>
          <w:p w:rsidR="00922AE8" w:rsidRPr="00352D06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2AE8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E8" w:rsidRPr="00137F05" w:rsidTr="00E013E4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8755EC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12» с. Малая Джалга; 356703, Ставропольский край, Апанасенковский район, с. Малая Джалга, ул. Центральная, 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/ 0,4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E8" w:rsidRPr="00137F05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Ирина Анатольевна 8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557-62-12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AE8" w:rsidRPr="00D32659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24F10">
                <w:rPr>
                  <w:rStyle w:val="aa"/>
                  <w:sz w:val="24"/>
                  <w:szCs w:val="24"/>
                  <w:lang w:val="en-US"/>
                </w:rPr>
                <w:t>school</w:t>
              </w:r>
              <w:r w:rsidRPr="00D32659">
                <w:rPr>
                  <w:rStyle w:val="aa"/>
                  <w:sz w:val="24"/>
                  <w:szCs w:val="24"/>
                </w:rPr>
                <w:t>12</w:t>
              </w:r>
              <w:r w:rsidRPr="00324F10">
                <w:rPr>
                  <w:rStyle w:val="aa"/>
                  <w:sz w:val="24"/>
                  <w:szCs w:val="24"/>
                  <w:lang w:val="en-US"/>
                </w:rPr>
                <w:t>ap</w:t>
              </w:r>
              <w:r w:rsidRPr="00D32659">
                <w:rPr>
                  <w:rStyle w:val="aa"/>
                  <w:sz w:val="24"/>
                  <w:szCs w:val="24"/>
                </w:rPr>
                <w:t>@</w:t>
              </w:r>
              <w:r w:rsidRPr="00324F10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Pr="00D32659">
                <w:rPr>
                  <w:rStyle w:val="aa"/>
                  <w:sz w:val="24"/>
                  <w:szCs w:val="24"/>
                </w:rPr>
                <w:t>.</w:t>
              </w:r>
              <w:r w:rsidRPr="00324F10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922AE8" w:rsidRPr="00D32659" w:rsidRDefault="00922AE8" w:rsidP="00E013E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E8" w:rsidRPr="00137F05" w:rsidRDefault="00922AE8" w:rsidP="00E013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AE8" w:rsidRPr="00137F05" w:rsidRDefault="00922AE8" w:rsidP="00922AE8">
      <w:pPr>
        <w:rPr>
          <w:sz w:val="20"/>
          <w:szCs w:val="20"/>
        </w:rPr>
      </w:pPr>
    </w:p>
    <w:p w:rsidR="00922AE8" w:rsidRDefault="00922AE8" w:rsidP="00922AE8">
      <w:pPr>
        <w:spacing w:line="240" w:lineRule="exact"/>
        <w:rPr>
          <w:szCs w:val="28"/>
        </w:rPr>
      </w:pPr>
    </w:p>
    <w:p w:rsidR="00922AE8" w:rsidRDefault="00922AE8" w:rsidP="00922AE8">
      <w:pPr>
        <w:spacing w:line="240" w:lineRule="exact"/>
        <w:rPr>
          <w:szCs w:val="28"/>
        </w:rPr>
      </w:pPr>
    </w:p>
    <w:p w:rsidR="001205B0" w:rsidRPr="00F96652" w:rsidRDefault="001205B0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205B0" w:rsidRPr="00F96652" w:rsidSect="001205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29" w:rsidRDefault="00E14129" w:rsidP="000342AB">
      <w:pPr>
        <w:spacing w:after="0" w:line="240" w:lineRule="auto"/>
      </w:pPr>
      <w:r>
        <w:separator/>
      </w:r>
    </w:p>
  </w:endnote>
  <w:endnote w:type="continuationSeparator" w:id="1">
    <w:p w:rsidR="00E14129" w:rsidRDefault="00E14129" w:rsidP="000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941529"/>
      <w:docPartObj>
        <w:docPartGallery w:val="Page Numbers (Bottom of Page)"/>
        <w:docPartUnique/>
      </w:docPartObj>
    </w:sdtPr>
    <w:sdtContent>
      <w:p w:rsidR="00B8453B" w:rsidRDefault="00F65A33">
        <w:pPr>
          <w:pStyle w:val="af2"/>
          <w:jc w:val="right"/>
        </w:pPr>
        <w:fldSimple w:instr="PAGE   \* MERGEFORMAT">
          <w:r w:rsidR="00922AE8">
            <w:rPr>
              <w:noProof/>
            </w:rPr>
            <w:t>71</w:t>
          </w:r>
        </w:fldSimple>
      </w:p>
    </w:sdtContent>
  </w:sdt>
  <w:p w:rsidR="00B8453B" w:rsidRDefault="00B8453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29" w:rsidRDefault="00E14129" w:rsidP="000342AB">
      <w:pPr>
        <w:spacing w:after="0" w:line="240" w:lineRule="auto"/>
      </w:pPr>
      <w:r>
        <w:separator/>
      </w:r>
    </w:p>
  </w:footnote>
  <w:footnote w:type="continuationSeparator" w:id="1">
    <w:p w:rsidR="00E14129" w:rsidRDefault="00E14129" w:rsidP="0003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1DE"/>
    <w:multiLevelType w:val="hybridMultilevel"/>
    <w:tmpl w:val="BBC4D49E"/>
    <w:lvl w:ilvl="0" w:tplc="3D987858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906978">
      <w:numFmt w:val="bullet"/>
      <w:lvlText w:val="•"/>
      <w:lvlJc w:val="left"/>
      <w:pPr>
        <w:ind w:left="1114" w:hanging="164"/>
      </w:pPr>
      <w:rPr>
        <w:lang w:val="ru-RU" w:eastAsia="ru-RU" w:bidi="ru-RU"/>
      </w:rPr>
    </w:lvl>
    <w:lvl w:ilvl="2" w:tplc="80189D66">
      <w:numFmt w:val="bullet"/>
      <w:lvlText w:val="•"/>
      <w:lvlJc w:val="left"/>
      <w:pPr>
        <w:ind w:left="2108" w:hanging="164"/>
      </w:pPr>
      <w:rPr>
        <w:lang w:val="ru-RU" w:eastAsia="ru-RU" w:bidi="ru-RU"/>
      </w:rPr>
    </w:lvl>
    <w:lvl w:ilvl="3" w:tplc="D86426DC">
      <w:numFmt w:val="bullet"/>
      <w:lvlText w:val="•"/>
      <w:lvlJc w:val="left"/>
      <w:pPr>
        <w:ind w:left="3102" w:hanging="164"/>
      </w:pPr>
      <w:rPr>
        <w:lang w:val="ru-RU" w:eastAsia="ru-RU" w:bidi="ru-RU"/>
      </w:rPr>
    </w:lvl>
    <w:lvl w:ilvl="4" w:tplc="3C9A57E4">
      <w:numFmt w:val="bullet"/>
      <w:lvlText w:val="•"/>
      <w:lvlJc w:val="left"/>
      <w:pPr>
        <w:ind w:left="4096" w:hanging="164"/>
      </w:pPr>
      <w:rPr>
        <w:lang w:val="ru-RU" w:eastAsia="ru-RU" w:bidi="ru-RU"/>
      </w:rPr>
    </w:lvl>
    <w:lvl w:ilvl="5" w:tplc="2674BA10">
      <w:numFmt w:val="bullet"/>
      <w:lvlText w:val="•"/>
      <w:lvlJc w:val="left"/>
      <w:pPr>
        <w:ind w:left="5090" w:hanging="164"/>
      </w:pPr>
      <w:rPr>
        <w:lang w:val="ru-RU" w:eastAsia="ru-RU" w:bidi="ru-RU"/>
      </w:rPr>
    </w:lvl>
    <w:lvl w:ilvl="6" w:tplc="982417CC">
      <w:numFmt w:val="bullet"/>
      <w:lvlText w:val="•"/>
      <w:lvlJc w:val="left"/>
      <w:pPr>
        <w:ind w:left="6084" w:hanging="164"/>
      </w:pPr>
      <w:rPr>
        <w:lang w:val="ru-RU" w:eastAsia="ru-RU" w:bidi="ru-RU"/>
      </w:rPr>
    </w:lvl>
    <w:lvl w:ilvl="7" w:tplc="59C07E6C">
      <w:numFmt w:val="bullet"/>
      <w:lvlText w:val="•"/>
      <w:lvlJc w:val="left"/>
      <w:pPr>
        <w:ind w:left="7078" w:hanging="164"/>
      </w:pPr>
      <w:rPr>
        <w:lang w:val="ru-RU" w:eastAsia="ru-RU" w:bidi="ru-RU"/>
      </w:rPr>
    </w:lvl>
    <w:lvl w:ilvl="8" w:tplc="84A8B6DA">
      <w:numFmt w:val="bullet"/>
      <w:lvlText w:val="•"/>
      <w:lvlJc w:val="left"/>
      <w:pPr>
        <w:ind w:left="8072" w:hanging="164"/>
      </w:pPr>
      <w:rPr>
        <w:lang w:val="ru-RU" w:eastAsia="ru-RU" w:bidi="ru-RU"/>
      </w:rPr>
    </w:lvl>
  </w:abstractNum>
  <w:abstractNum w:abstractNumId="1">
    <w:nsid w:val="130D7D4B"/>
    <w:multiLevelType w:val="hybridMultilevel"/>
    <w:tmpl w:val="E8FE0468"/>
    <w:lvl w:ilvl="0" w:tplc="46963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06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24E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2F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0B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41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03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4B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E7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7C771C"/>
    <w:multiLevelType w:val="hybridMultilevel"/>
    <w:tmpl w:val="95E4DE04"/>
    <w:lvl w:ilvl="0" w:tplc="F738C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ABA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0D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408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6C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813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585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85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29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C05507"/>
    <w:multiLevelType w:val="hybridMultilevel"/>
    <w:tmpl w:val="8604C136"/>
    <w:lvl w:ilvl="0" w:tplc="1F4CED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1E01"/>
    <w:multiLevelType w:val="hybridMultilevel"/>
    <w:tmpl w:val="86CA91B0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A663F"/>
    <w:multiLevelType w:val="hybridMultilevel"/>
    <w:tmpl w:val="9252E44C"/>
    <w:lvl w:ilvl="0" w:tplc="173E1CB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3C3"/>
    <w:multiLevelType w:val="hybridMultilevel"/>
    <w:tmpl w:val="858264AA"/>
    <w:lvl w:ilvl="0" w:tplc="44D89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67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EE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E9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E9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AD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EC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66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CD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44304C"/>
    <w:multiLevelType w:val="hybridMultilevel"/>
    <w:tmpl w:val="42F2A178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C534F"/>
    <w:multiLevelType w:val="hybridMultilevel"/>
    <w:tmpl w:val="86C24AD0"/>
    <w:lvl w:ilvl="0" w:tplc="64BAC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A2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C8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CC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EB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84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86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A4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9B20BB"/>
    <w:multiLevelType w:val="hybridMultilevel"/>
    <w:tmpl w:val="D814FD96"/>
    <w:lvl w:ilvl="0" w:tplc="0DA82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64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88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C6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F64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081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E1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09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2A7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4EC4E9E"/>
    <w:multiLevelType w:val="hybridMultilevel"/>
    <w:tmpl w:val="A4BA230C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A683E"/>
    <w:multiLevelType w:val="hybridMultilevel"/>
    <w:tmpl w:val="47002472"/>
    <w:lvl w:ilvl="0" w:tplc="BEAAFEB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1331"/>
    <w:multiLevelType w:val="hybridMultilevel"/>
    <w:tmpl w:val="CBFC1DAC"/>
    <w:lvl w:ilvl="0" w:tplc="BB0AE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66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4A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A7A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AC0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EC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28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E66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66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3B48CF"/>
    <w:multiLevelType w:val="hybridMultilevel"/>
    <w:tmpl w:val="9E20CE5E"/>
    <w:lvl w:ilvl="0" w:tplc="89924878">
      <w:start w:val="1"/>
      <w:numFmt w:val="decimal"/>
      <w:lvlText w:val="%1."/>
      <w:lvlJc w:val="left"/>
      <w:pPr>
        <w:ind w:left="1033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4">
    <w:nsid w:val="5CC128C1"/>
    <w:multiLevelType w:val="hybridMultilevel"/>
    <w:tmpl w:val="7B26CE24"/>
    <w:lvl w:ilvl="0" w:tplc="C3423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AE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94F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EE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8E09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E8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87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6A1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44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5F6E34"/>
    <w:multiLevelType w:val="hybridMultilevel"/>
    <w:tmpl w:val="47002472"/>
    <w:lvl w:ilvl="0" w:tplc="BEAAFEB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34994"/>
    <w:multiLevelType w:val="hybridMultilevel"/>
    <w:tmpl w:val="E6DAD6E2"/>
    <w:lvl w:ilvl="0" w:tplc="FDE4D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96E95"/>
    <w:multiLevelType w:val="hybridMultilevel"/>
    <w:tmpl w:val="2932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E1CEE"/>
    <w:multiLevelType w:val="hybridMultilevel"/>
    <w:tmpl w:val="36142D04"/>
    <w:lvl w:ilvl="0" w:tplc="7854B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26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2CD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EB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A22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62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E9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A0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C9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A612A7B"/>
    <w:multiLevelType w:val="hybridMultilevel"/>
    <w:tmpl w:val="8452A246"/>
    <w:lvl w:ilvl="0" w:tplc="FDE4D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67540"/>
    <w:multiLevelType w:val="hybridMultilevel"/>
    <w:tmpl w:val="CDCCB9A2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D08F6"/>
    <w:multiLevelType w:val="hybridMultilevel"/>
    <w:tmpl w:val="CB806394"/>
    <w:lvl w:ilvl="0" w:tplc="FDE4D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D22B6"/>
    <w:multiLevelType w:val="hybridMultilevel"/>
    <w:tmpl w:val="47002472"/>
    <w:lvl w:ilvl="0" w:tplc="BEAAFEB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3"/>
  </w:num>
  <w:num w:numId="17">
    <w:abstractNumId w:val="1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BB5"/>
    <w:rsid w:val="00031CB6"/>
    <w:rsid w:val="000342AB"/>
    <w:rsid w:val="000A1F33"/>
    <w:rsid w:val="000B485C"/>
    <w:rsid w:val="000B4ECB"/>
    <w:rsid w:val="000C395C"/>
    <w:rsid w:val="001041F9"/>
    <w:rsid w:val="00106C04"/>
    <w:rsid w:val="001205B0"/>
    <w:rsid w:val="00164C3A"/>
    <w:rsid w:val="001C4D96"/>
    <w:rsid w:val="001E730B"/>
    <w:rsid w:val="001F5261"/>
    <w:rsid w:val="00203D4B"/>
    <w:rsid w:val="0020676A"/>
    <w:rsid w:val="00227BB2"/>
    <w:rsid w:val="0026082B"/>
    <w:rsid w:val="002E49B9"/>
    <w:rsid w:val="002F03B2"/>
    <w:rsid w:val="0031034C"/>
    <w:rsid w:val="003343C7"/>
    <w:rsid w:val="003417FE"/>
    <w:rsid w:val="00356255"/>
    <w:rsid w:val="00356957"/>
    <w:rsid w:val="003768BD"/>
    <w:rsid w:val="003A70C5"/>
    <w:rsid w:val="003C111B"/>
    <w:rsid w:val="003F6071"/>
    <w:rsid w:val="00406DD6"/>
    <w:rsid w:val="004274E0"/>
    <w:rsid w:val="004A092C"/>
    <w:rsid w:val="004A6642"/>
    <w:rsid w:val="004B3130"/>
    <w:rsid w:val="004C17C5"/>
    <w:rsid w:val="004E77E1"/>
    <w:rsid w:val="004F7E6E"/>
    <w:rsid w:val="00520826"/>
    <w:rsid w:val="00536B36"/>
    <w:rsid w:val="00540562"/>
    <w:rsid w:val="005466B3"/>
    <w:rsid w:val="0056508F"/>
    <w:rsid w:val="005B2026"/>
    <w:rsid w:val="006062B4"/>
    <w:rsid w:val="00642AD9"/>
    <w:rsid w:val="00653E3A"/>
    <w:rsid w:val="00657545"/>
    <w:rsid w:val="006650C8"/>
    <w:rsid w:val="00667F7C"/>
    <w:rsid w:val="00670268"/>
    <w:rsid w:val="00692DEB"/>
    <w:rsid w:val="006B4586"/>
    <w:rsid w:val="006B702A"/>
    <w:rsid w:val="006D22EC"/>
    <w:rsid w:val="006D2CDA"/>
    <w:rsid w:val="006D60B3"/>
    <w:rsid w:val="006F77EB"/>
    <w:rsid w:val="00722A13"/>
    <w:rsid w:val="00725A22"/>
    <w:rsid w:val="007406F6"/>
    <w:rsid w:val="00762A72"/>
    <w:rsid w:val="00772149"/>
    <w:rsid w:val="00783908"/>
    <w:rsid w:val="007F1060"/>
    <w:rsid w:val="00801B93"/>
    <w:rsid w:val="00841EA9"/>
    <w:rsid w:val="00843897"/>
    <w:rsid w:val="00850D5F"/>
    <w:rsid w:val="00857EA7"/>
    <w:rsid w:val="00890733"/>
    <w:rsid w:val="008931EC"/>
    <w:rsid w:val="008D0674"/>
    <w:rsid w:val="008D48A0"/>
    <w:rsid w:val="008F788D"/>
    <w:rsid w:val="00922AE8"/>
    <w:rsid w:val="00930719"/>
    <w:rsid w:val="00954707"/>
    <w:rsid w:val="00963151"/>
    <w:rsid w:val="0096600B"/>
    <w:rsid w:val="009D118E"/>
    <w:rsid w:val="009D45FA"/>
    <w:rsid w:val="009E56EC"/>
    <w:rsid w:val="00A145A6"/>
    <w:rsid w:val="00A23210"/>
    <w:rsid w:val="00A25F6C"/>
    <w:rsid w:val="00A31931"/>
    <w:rsid w:val="00A32224"/>
    <w:rsid w:val="00A655D1"/>
    <w:rsid w:val="00A72218"/>
    <w:rsid w:val="00AB24A3"/>
    <w:rsid w:val="00AC1D78"/>
    <w:rsid w:val="00AE2B47"/>
    <w:rsid w:val="00B41D70"/>
    <w:rsid w:val="00B606BC"/>
    <w:rsid w:val="00B72A4A"/>
    <w:rsid w:val="00B8131A"/>
    <w:rsid w:val="00B8453B"/>
    <w:rsid w:val="00B90F9C"/>
    <w:rsid w:val="00B93E50"/>
    <w:rsid w:val="00BA23D9"/>
    <w:rsid w:val="00BB32A2"/>
    <w:rsid w:val="00BB5400"/>
    <w:rsid w:val="00C26C1F"/>
    <w:rsid w:val="00C425B1"/>
    <w:rsid w:val="00C70AC9"/>
    <w:rsid w:val="00C96CAE"/>
    <w:rsid w:val="00CB2E82"/>
    <w:rsid w:val="00CC5DA5"/>
    <w:rsid w:val="00DC7C7C"/>
    <w:rsid w:val="00DE279C"/>
    <w:rsid w:val="00DF495D"/>
    <w:rsid w:val="00E14129"/>
    <w:rsid w:val="00E41F78"/>
    <w:rsid w:val="00E76BB5"/>
    <w:rsid w:val="00E8658F"/>
    <w:rsid w:val="00E9167D"/>
    <w:rsid w:val="00EA091A"/>
    <w:rsid w:val="00EB7729"/>
    <w:rsid w:val="00EC0FC6"/>
    <w:rsid w:val="00EC3384"/>
    <w:rsid w:val="00ED476A"/>
    <w:rsid w:val="00ED4A82"/>
    <w:rsid w:val="00F04920"/>
    <w:rsid w:val="00F21209"/>
    <w:rsid w:val="00F2721A"/>
    <w:rsid w:val="00F359BC"/>
    <w:rsid w:val="00F36781"/>
    <w:rsid w:val="00F65A33"/>
    <w:rsid w:val="00F82E84"/>
    <w:rsid w:val="00F86CE1"/>
    <w:rsid w:val="00F96652"/>
    <w:rsid w:val="00FC3596"/>
    <w:rsid w:val="00FC588D"/>
    <w:rsid w:val="00FC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E7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E76BB5"/>
    <w:pPr>
      <w:widowControl w:val="0"/>
      <w:autoSpaceDE w:val="0"/>
      <w:autoSpaceDN w:val="0"/>
      <w:spacing w:after="0" w:line="240" w:lineRule="auto"/>
      <w:ind w:left="119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76B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E76BB5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uiPriority w:val="99"/>
    <w:semiHidden/>
    <w:qFormat/>
    <w:rsid w:val="00E7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аблица"/>
    <w:basedOn w:val="a"/>
    <w:uiPriority w:val="99"/>
    <w:qFormat/>
    <w:rsid w:val="00E76BB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character" w:styleId="a9">
    <w:name w:val="Strong"/>
    <w:basedOn w:val="a0"/>
    <w:uiPriority w:val="22"/>
    <w:qFormat/>
    <w:rsid w:val="00E76BB5"/>
    <w:rPr>
      <w:b/>
      <w:bCs/>
    </w:rPr>
  </w:style>
  <w:style w:type="character" w:styleId="aa">
    <w:name w:val="Hyperlink"/>
    <w:basedOn w:val="a0"/>
    <w:uiPriority w:val="99"/>
    <w:semiHidden/>
    <w:unhideWhenUsed/>
    <w:rsid w:val="00ED4A82"/>
    <w:rPr>
      <w:color w:val="0000FF"/>
      <w:u w:val="single"/>
    </w:rPr>
  </w:style>
  <w:style w:type="character" w:customStyle="1" w:styleId="ab">
    <w:name w:val="Название Знак"/>
    <w:basedOn w:val="a0"/>
    <w:link w:val="1"/>
    <w:uiPriority w:val="10"/>
    <w:locked/>
    <w:rsid w:val="001041F9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">
    <w:name w:val="Название1"/>
    <w:basedOn w:val="a"/>
    <w:next w:val="a"/>
    <w:link w:val="ab"/>
    <w:uiPriority w:val="10"/>
    <w:qFormat/>
    <w:rsid w:val="001041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styleId="ac">
    <w:name w:val="Subtle Emphasis"/>
    <w:basedOn w:val="a0"/>
    <w:uiPriority w:val="19"/>
    <w:qFormat/>
    <w:rsid w:val="001041F9"/>
    <w:rPr>
      <w:i/>
      <w:iCs/>
      <w:color w:val="808080"/>
    </w:rPr>
  </w:style>
  <w:style w:type="paragraph" w:styleId="ad">
    <w:name w:val="caption"/>
    <w:basedOn w:val="a"/>
    <w:next w:val="a"/>
    <w:uiPriority w:val="35"/>
    <w:semiHidden/>
    <w:unhideWhenUsed/>
    <w:qFormat/>
    <w:rsid w:val="006F77EB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783908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4B3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B31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2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655D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0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42AB"/>
  </w:style>
  <w:style w:type="paragraph" w:styleId="af2">
    <w:name w:val="footer"/>
    <w:basedOn w:val="a"/>
    <w:link w:val="af3"/>
    <w:uiPriority w:val="99"/>
    <w:unhideWhenUsed/>
    <w:rsid w:val="000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42AB"/>
  </w:style>
  <w:style w:type="character" w:customStyle="1" w:styleId="user-accountsubname">
    <w:name w:val="user-account__subname"/>
    <w:basedOn w:val="a0"/>
    <w:rsid w:val="0092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1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3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0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6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7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61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69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3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5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activities/organizaczionnaya-i-kadrovaya-rabota/attestacziyau.html" TargetMode="External"/><Relationship Id="rId13" Type="http://schemas.openxmlformats.org/officeDocument/2006/relationships/hyperlink" Target="mailto:school3ao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chool12ap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11ap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stavc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5ap@yandex.ru" TargetMode="External"/><Relationship Id="rId10" Type="http://schemas.openxmlformats.org/officeDocument/2006/relationships/hyperlink" Target="http://wiki.stavcd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viropk.ru/index.php/18-deyatelnost/95-attestatsiya" TargetMode="External"/><Relationship Id="rId14" Type="http://schemas.openxmlformats.org/officeDocument/2006/relationships/hyperlink" Target="mailto:school4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D95-A089-4422-B6C7-F2AC765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71</Pages>
  <Words>18143</Words>
  <Characters>103417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Кобыляцкая</cp:lastModifiedBy>
  <cp:revision>5</cp:revision>
  <cp:lastPrinted>2021-08-13T05:49:00Z</cp:lastPrinted>
  <dcterms:created xsi:type="dcterms:W3CDTF">2022-08-22T12:25:00Z</dcterms:created>
  <dcterms:modified xsi:type="dcterms:W3CDTF">2022-08-22T12:41:00Z</dcterms:modified>
</cp:coreProperties>
</file>